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247"/>
        <w:tblW w:w="9108" w:type="dxa"/>
        <w:tblBorders>
          <w:bottom w:val="single" w:sz="4" w:space="0" w:color="auto"/>
        </w:tblBorders>
        <w:tblLayout w:type="fixed"/>
        <w:tblLook w:val="0000" w:firstRow="0" w:lastRow="0" w:firstColumn="0" w:lastColumn="0" w:noHBand="0" w:noVBand="0"/>
      </w:tblPr>
      <w:tblGrid>
        <w:gridCol w:w="3708"/>
        <w:gridCol w:w="2520"/>
        <w:gridCol w:w="2880"/>
      </w:tblGrid>
      <w:tr w:rsidR="003B77FF" w:rsidRPr="00B741F0" w:rsidTr="00C926B9">
        <w:trPr>
          <w:trHeight w:val="2157"/>
        </w:trPr>
        <w:tc>
          <w:tcPr>
            <w:tcW w:w="3708" w:type="dxa"/>
          </w:tcPr>
          <w:p w:rsidR="003B77FF" w:rsidRPr="007264D4" w:rsidRDefault="003B77FF" w:rsidP="00C926B9">
            <w:pPr>
              <w:bidi w:val="0"/>
              <w:spacing w:line="340" w:lineRule="atLeast"/>
              <w:rPr>
                <w:sz w:val="20"/>
                <w:szCs w:val="20"/>
              </w:rPr>
            </w:pPr>
            <w:bookmarkStart w:id="0" w:name="_GoBack"/>
            <w:bookmarkEnd w:id="0"/>
            <w:proofErr w:type="spellStart"/>
            <w:smartTag w:uri="urn:schemas-microsoft-com:office:smarttags" w:element="place">
              <w:smartTag w:uri="urn:schemas-microsoft-com:office:smarttags" w:element="PlaceName">
                <w:r>
                  <w:rPr>
                    <w:b/>
                    <w:bCs/>
                    <w:smallCaps/>
                    <w:spacing w:val="5"/>
                    <w:sz w:val="20"/>
                    <w:szCs w:val="20"/>
                  </w:rPr>
                  <w:t>n</w:t>
                </w:r>
                <w:r w:rsidRPr="007264D4">
                  <w:rPr>
                    <w:b/>
                    <w:bCs/>
                    <w:smallCaps/>
                    <w:spacing w:val="5"/>
                    <w:sz w:val="20"/>
                    <w:szCs w:val="20"/>
                  </w:rPr>
                  <w:t>etanya</w:t>
                </w:r>
              </w:smartTag>
              <w:proofErr w:type="spellEnd"/>
              <w:r w:rsidRPr="007264D4">
                <w:rPr>
                  <w:b/>
                  <w:bCs/>
                  <w:smallCaps/>
                  <w:spacing w:val="5"/>
                  <w:sz w:val="20"/>
                  <w:szCs w:val="20"/>
                </w:rPr>
                <w:t xml:space="preserve">  </w:t>
              </w:r>
              <w:smartTag w:uri="urn:schemas-microsoft-com:office:smarttags" w:element="PlaceName">
                <w:r w:rsidRPr="007264D4">
                  <w:rPr>
                    <w:b/>
                    <w:bCs/>
                    <w:smallCaps/>
                    <w:spacing w:val="5"/>
                    <w:sz w:val="20"/>
                    <w:szCs w:val="20"/>
                  </w:rPr>
                  <w:t>Academic</w:t>
                </w:r>
              </w:smartTag>
              <w:r w:rsidRPr="007264D4">
                <w:rPr>
                  <w:b/>
                  <w:bCs/>
                  <w:smallCaps/>
                  <w:spacing w:val="5"/>
                  <w:sz w:val="20"/>
                  <w:szCs w:val="20"/>
                </w:rPr>
                <w:t xml:space="preserve">  </w:t>
              </w:r>
              <w:smartTag w:uri="urn:schemas-microsoft-com:office:smarttags" w:element="PlaceType">
                <w:r w:rsidRPr="007264D4">
                  <w:rPr>
                    <w:b/>
                    <w:bCs/>
                    <w:smallCaps/>
                    <w:spacing w:val="5"/>
                    <w:sz w:val="20"/>
                    <w:szCs w:val="20"/>
                  </w:rPr>
                  <w:t>College</w:t>
                </w:r>
              </w:smartTag>
            </w:smartTag>
            <w:r w:rsidRPr="00B741F0">
              <w:rPr>
                <w:b/>
                <w:bCs/>
                <w:smallCaps/>
                <w:spacing w:val="5"/>
              </w:rPr>
              <w:t xml:space="preserve"> </w:t>
            </w:r>
            <w:r>
              <w:rPr>
                <w:b/>
                <w:bCs/>
                <w:smallCaps/>
                <w:spacing w:val="5"/>
                <w:sz w:val="20"/>
                <w:szCs w:val="20"/>
              </w:rPr>
              <w:t>(</w:t>
            </w:r>
            <w:proofErr w:type="spellStart"/>
            <w:r w:rsidRPr="007264D4">
              <w:rPr>
                <w:b/>
                <w:bCs/>
                <w:smallCaps/>
                <w:spacing w:val="5"/>
                <w:sz w:val="20"/>
                <w:szCs w:val="20"/>
              </w:rPr>
              <w:t>r”s</w:t>
            </w:r>
            <w:proofErr w:type="spellEnd"/>
            <w:r w:rsidRPr="007264D4">
              <w:rPr>
                <w:b/>
                <w:bCs/>
                <w:smallCaps/>
                <w:spacing w:val="5"/>
                <w:sz w:val="20"/>
                <w:szCs w:val="20"/>
              </w:rPr>
              <w:t>)</w:t>
            </w:r>
          </w:p>
          <w:p w:rsidR="003B77FF" w:rsidRPr="007264D4" w:rsidRDefault="003B77FF" w:rsidP="00C926B9">
            <w:pPr>
              <w:bidi w:val="0"/>
              <w:spacing w:line="340" w:lineRule="atLeast"/>
              <w:rPr>
                <w:b/>
                <w:bCs/>
                <w:sz w:val="20"/>
                <w:szCs w:val="20"/>
              </w:rPr>
            </w:pPr>
            <w:smartTag w:uri="urn:schemas-microsoft-com:office:smarttags" w:element="Street">
              <w:smartTag w:uri="urn:schemas-microsoft-com:office:smarttags" w:element="address">
                <w:r w:rsidRPr="007264D4">
                  <w:rPr>
                    <w:b/>
                    <w:bCs/>
                    <w:sz w:val="20"/>
                    <w:szCs w:val="20"/>
                  </w:rPr>
                  <w:t>1 University St</w:t>
                </w:r>
              </w:smartTag>
            </w:smartTag>
            <w:r w:rsidRPr="007264D4">
              <w:rPr>
                <w:b/>
                <w:bCs/>
                <w:sz w:val="20"/>
                <w:szCs w:val="20"/>
              </w:rPr>
              <w:t>.</w:t>
            </w:r>
          </w:p>
          <w:p w:rsidR="003B77FF" w:rsidRPr="007264D4" w:rsidRDefault="003B77FF" w:rsidP="00C926B9">
            <w:pPr>
              <w:bidi w:val="0"/>
              <w:spacing w:line="340" w:lineRule="atLeast"/>
              <w:rPr>
                <w:b/>
                <w:bCs/>
                <w:sz w:val="20"/>
                <w:szCs w:val="20"/>
              </w:rPr>
            </w:pPr>
            <w:proofErr w:type="spellStart"/>
            <w:r w:rsidRPr="007264D4">
              <w:rPr>
                <w:b/>
                <w:bCs/>
                <w:sz w:val="20"/>
                <w:szCs w:val="20"/>
              </w:rPr>
              <w:t>Kiryat</w:t>
            </w:r>
            <w:proofErr w:type="spellEnd"/>
            <w:r w:rsidRPr="007264D4">
              <w:rPr>
                <w:b/>
                <w:bCs/>
                <w:sz w:val="20"/>
                <w:szCs w:val="20"/>
              </w:rPr>
              <w:t xml:space="preserve"> Yitzhak Rabin</w:t>
            </w:r>
          </w:p>
          <w:p w:rsidR="003B77FF" w:rsidRPr="00B741F0" w:rsidRDefault="003B77FF" w:rsidP="00C926B9">
            <w:pPr>
              <w:bidi w:val="0"/>
              <w:spacing w:line="340" w:lineRule="atLeast"/>
            </w:pPr>
            <w:smartTag w:uri="urn:schemas-microsoft-com:office:smarttags" w:element="place">
              <w:smartTag w:uri="urn:schemas-microsoft-com:office:smarttags" w:element="City">
                <w:r w:rsidRPr="007264D4">
                  <w:rPr>
                    <w:b/>
                    <w:bCs/>
                    <w:smallCaps/>
                    <w:spacing w:val="5"/>
                    <w:sz w:val="20"/>
                    <w:szCs w:val="20"/>
                  </w:rPr>
                  <w:t>Netanya</w:t>
                </w:r>
              </w:smartTag>
              <w:r w:rsidRPr="007264D4">
                <w:rPr>
                  <w:b/>
                  <w:bCs/>
                  <w:sz w:val="20"/>
                  <w:szCs w:val="20"/>
                </w:rPr>
                <w:t xml:space="preserve"> </w:t>
              </w:r>
              <w:smartTag w:uri="urn:schemas-microsoft-com:office:smarttags" w:element="PostalCode">
                <w:r w:rsidRPr="007264D4">
                  <w:rPr>
                    <w:b/>
                    <w:bCs/>
                    <w:sz w:val="20"/>
                    <w:szCs w:val="20"/>
                  </w:rPr>
                  <w:t>42365</w:t>
                </w:r>
              </w:smartTag>
              <w:r w:rsidRPr="007264D4">
                <w:rPr>
                  <w:b/>
                  <w:bCs/>
                  <w:sz w:val="20"/>
                  <w:szCs w:val="20"/>
                </w:rPr>
                <w:t xml:space="preserve">, </w:t>
              </w:r>
              <w:smartTag w:uri="urn:schemas-microsoft-com:office:smarttags" w:element="country-region">
                <w:r w:rsidRPr="007264D4">
                  <w:rPr>
                    <w:b/>
                    <w:bCs/>
                    <w:sz w:val="20"/>
                    <w:szCs w:val="20"/>
                  </w:rPr>
                  <w:t>ISRAEL</w:t>
                </w:r>
              </w:smartTag>
            </w:smartTag>
          </w:p>
        </w:tc>
        <w:tc>
          <w:tcPr>
            <w:tcW w:w="2520" w:type="dxa"/>
          </w:tcPr>
          <w:p w:rsidR="003B77FF" w:rsidRDefault="003B77FF" w:rsidP="00C926B9">
            <w:pPr>
              <w:spacing w:line="340" w:lineRule="atLeast"/>
              <w:ind w:right="-170"/>
            </w:pPr>
            <w:r>
              <w:t xml:space="preserve">  </w:t>
            </w:r>
          </w:p>
          <w:p w:rsidR="003B77FF" w:rsidRPr="00B741F0" w:rsidRDefault="003B77FF" w:rsidP="00C926B9">
            <w:pPr>
              <w:spacing w:line="340" w:lineRule="atLeast"/>
              <w:ind w:right="-170"/>
              <w:jc w:val="center"/>
              <w:rPr>
                <w:rFonts w:cs="FrankRuehl"/>
                <w:b/>
                <w:bCs/>
                <w:rtl/>
              </w:rPr>
            </w:pPr>
            <w:r w:rsidRPr="00B741F0">
              <w:object w:dxaOrig="5561" w:dyaOrig="5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28.5pt" o:ole="" fillcolor="window">
                  <v:imagedata r:id="rId8" o:title=""/>
                </v:shape>
                <o:OLEObject Type="Embed" ProgID="MSDraw" ShapeID="_x0000_i1025" DrawAspect="Content" ObjectID="_1758702602" r:id="rId9">
                  <o:FieldCodes>\* mergeformat</o:FieldCodes>
                </o:OLEObject>
              </w:object>
            </w:r>
          </w:p>
          <w:p w:rsidR="003B77FF" w:rsidRPr="00B741F0" w:rsidRDefault="003B77FF" w:rsidP="00C926B9">
            <w:pPr>
              <w:spacing w:line="340" w:lineRule="atLeast"/>
              <w:ind w:right="-170"/>
              <w:rPr>
                <w:rFonts w:cs="FrankRuehl"/>
                <w:b/>
                <w:bCs/>
                <w:rtl/>
              </w:rPr>
            </w:pPr>
            <w:r>
              <w:rPr>
                <w:rFonts w:cs="FrankRuehl" w:hint="cs"/>
                <w:b/>
                <w:bCs/>
                <w:rtl/>
              </w:rPr>
              <w:t xml:space="preserve">  </w:t>
            </w:r>
            <w:r w:rsidRPr="00B741F0">
              <w:rPr>
                <w:rFonts w:cs="FrankRuehl" w:hint="cs"/>
                <w:b/>
                <w:bCs/>
                <w:rtl/>
              </w:rPr>
              <w:t>המרכז ליישומי משפט עברי</w:t>
            </w:r>
          </w:p>
          <w:p w:rsidR="003B77FF" w:rsidRPr="00B741F0" w:rsidRDefault="003B77FF" w:rsidP="00C926B9">
            <w:pPr>
              <w:spacing w:line="340" w:lineRule="atLeast"/>
              <w:ind w:right="-170"/>
            </w:pPr>
            <w:r w:rsidRPr="00B741F0">
              <w:rPr>
                <w:rFonts w:cs="FrankRuehl" w:hint="cs"/>
                <w:b/>
                <w:bCs/>
                <w:rtl/>
              </w:rPr>
              <w:t xml:space="preserve">            </w:t>
            </w:r>
            <w:r>
              <w:rPr>
                <w:rFonts w:cs="FrankRuehl" w:hint="cs"/>
                <w:b/>
                <w:bCs/>
                <w:rtl/>
              </w:rPr>
              <w:t xml:space="preserve">   </w:t>
            </w:r>
            <w:r w:rsidRPr="00B741F0">
              <w:rPr>
                <w:rFonts w:cs="FrankRuehl" w:hint="cs"/>
                <w:b/>
                <w:bCs/>
                <w:rtl/>
              </w:rPr>
              <w:t xml:space="preserve"> (</w:t>
            </w:r>
            <w:proofErr w:type="spellStart"/>
            <w:r w:rsidRPr="00B741F0">
              <w:rPr>
                <w:rFonts w:cs="FrankRuehl" w:hint="cs"/>
                <w:b/>
                <w:bCs/>
                <w:rtl/>
              </w:rPr>
              <w:t>ישמ"ע</w:t>
            </w:r>
            <w:proofErr w:type="spellEnd"/>
            <w:r w:rsidRPr="00B741F0">
              <w:rPr>
                <w:rFonts w:cs="FrankRuehl" w:hint="cs"/>
                <w:b/>
                <w:bCs/>
                <w:rtl/>
              </w:rPr>
              <w:t>)</w:t>
            </w:r>
            <w:r w:rsidRPr="00B741F0">
              <w:t xml:space="preserve"> </w:t>
            </w:r>
            <w:r w:rsidRPr="00B741F0">
              <w:rPr>
                <w:rFonts w:cs="FrankRuehl" w:hint="cs"/>
                <w:b/>
                <w:bCs/>
                <w:rtl/>
              </w:rPr>
              <w:t xml:space="preserve">     </w:t>
            </w:r>
          </w:p>
        </w:tc>
        <w:tc>
          <w:tcPr>
            <w:tcW w:w="2880" w:type="dxa"/>
          </w:tcPr>
          <w:p w:rsidR="003B77FF" w:rsidRPr="00DC26D4" w:rsidRDefault="003B77FF" w:rsidP="00C926B9">
            <w:pPr>
              <w:spacing w:line="340" w:lineRule="atLeast"/>
              <w:rPr>
                <w:rtl/>
              </w:rPr>
            </w:pPr>
            <w:r w:rsidRPr="00DC26D4">
              <w:rPr>
                <w:b/>
                <w:bCs/>
                <w:rtl/>
              </w:rPr>
              <w:t xml:space="preserve">המכללה האקדמית נתניה </w:t>
            </w:r>
            <w:proofErr w:type="spellStart"/>
            <w:r>
              <w:rPr>
                <w:rFonts w:hint="cs"/>
                <w:b/>
                <w:bCs/>
                <w:rtl/>
              </w:rPr>
              <w:t>ע</w:t>
            </w:r>
            <w:r w:rsidRPr="00DC26D4">
              <w:rPr>
                <w:b/>
                <w:bCs/>
                <w:rtl/>
              </w:rPr>
              <w:t>"ר</w:t>
            </w:r>
            <w:proofErr w:type="spellEnd"/>
          </w:p>
          <w:p w:rsidR="003B77FF" w:rsidRPr="00DC26D4" w:rsidRDefault="003B77FF" w:rsidP="00C926B9">
            <w:pPr>
              <w:spacing w:line="340" w:lineRule="atLeast"/>
              <w:rPr>
                <w:b/>
                <w:bCs/>
                <w:rtl/>
              </w:rPr>
            </w:pPr>
            <w:r w:rsidRPr="00DC26D4">
              <w:rPr>
                <w:b/>
                <w:bCs/>
                <w:rtl/>
              </w:rPr>
              <w:t xml:space="preserve">רח' </w:t>
            </w:r>
            <w:r w:rsidRPr="00DC26D4">
              <w:rPr>
                <w:rFonts w:hint="cs"/>
                <w:b/>
                <w:bCs/>
                <w:rtl/>
              </w:rPr>
              <w:t>האוניברסיטה 1</w:t>
            </w:r>
          </w:p>
          <w:p w:rsidR="003B77FF" w:rsidRPr="00DC26D4" w:rsidRDefault="003B77FF" w:rsidP="00C926B9">
            <w:pPr>
              <w:spacing w:line="340" w:lineRule="atLeast"/>
              <w:rPr>
                <w:b/>
                <w:bCs/>
                <w:rtl/>
              </w:rPr>
            </w:pPr>
            <w:proofErr w:type="spellStart"/>
            <w:r w:rsidRPr="00DC26D4">
              <w:rPr>
                <w:b/>
                <w:bCs/>
                <w:rtl/>
              </w:rPr>
              <w:t>קרית</w:t>
            </w:r>
            <w:proofErr w:type="spellEnd"/>
            <w:r w:rsidRPr="00DC26D4">
              <w:rPr>
                <w:b/>
                <w:bCs/>
                <w:rtl/>
              </w:rPr>
              <w:t xml:space="preserve"> יצחק רבין</w:t>
            </w:r>
          </w:p>
          <w:p w:rsidR="003B77FF" w:rsidRPr="00DC26D4" w:rsidRDefault="003B77FF" w:rsidP="00C926B9">
            <w:pPr>
              <w:spacing w:line="340" w:lineRule="atLeast"/>
              <w:rPr>
                <w:rtl/>
              </w:rPr>
            </w:pPr>
            <w:r w:rsidRPr="00DC26D4">
              <w:rPr>
                <w:b/>
                <w:bCs/>
                <w:rtl/>
              </w:rPr>
              <w:t>נתניה  42365</w:t>
            </w:r>
          </w:p>
          <w:p w:rsidR="003B77FF" w:rsidRPr="00B741F0" w:rsidRDefault="003B77FF" w:rsidP="00C926B9">
            <w:pPr>
              <w:spacing w:line="340" w:lineRule="atLeast"/>
              <w:rPr>
                <w:rtl/>
              </w:rPr>
            </w:pPr>
          </w:p>
          <w:p w:rsidR="003B77FF" w:rsidRPr="00B741F0" w:rsidRDefault="003B77FF" w:rsidP="00C926B9">
            <w:pPr>
              <w:spacing w:line="340" w:lineRule="atLeast"/>
              <w:rPr>
                <w:rFonts w:cs="FrankRuehl"/>
                <w:b/>
                <w:bCs/>
              </w:rPr>
            </w:pPr>
          </w:p>
        </w:tc>
      </w:tr>
    </w:tbl>
    <w:p w:rsidR="003B77FF" w:rsidRDefault="003B77FF" w:rsidP="003B77FF">
      <w:pPr>
        <w:rPr>
          <w:rtl/>
        </w:rPr>
      </w:pPr>
      <w:r>
        <w:rPr>
          <w:rFonts w:hint="cs"/>
          <w:rtl/>
        </w:rPr>
        <w:t>בס"ד, כד אדר תשע"ה 13.5.2015</w:t>
      </w:r>
    </w:p>
    <w:p w:rsidR="003B77FF" w:rsidRDefault="003B77FF" w:rsidP="007916BE">
      <w:pPr>
        <w:jc w:val="center"/>
        <w:rPr>
          <w:rFonts w:eastAsia="Arial Unicode MS"/>
          <w:b/>
          <w:bCs/>
          <w:snapToGrid w:val="0"/>
          <w:sz w:val="26"/>
          <w:szCs w:val="28"/>
          <w:rtl/>
          <w:lang w:eastAsia="ja-JP"/>
        </w:rPr>
      </w:pPr>
    </w:p>
    <w:p w:rsidR="007916BE" w:rsidRDefault="007916BE" w:rsidP="007916BE">
      <w:pPr>
        <w:jc w:val="center"/>
        <w:rPr>
          <w:rFonts w:eastAsia="Arial Unicode MS"/>
          <w:b/>
          <w:bCs/>
          <w:snapToGrid w:val="0"/>
          <w:sz w:val="26"/>
          <w:szCs w:val="28"/>
          <w:rtl/>
          <w:lang w:eastAsia="ja-JP"/>
        </w:rPr>
      </w:pPr>
      <w:r w:rsidRPr="007916BE">
        <w:rPr>
          <w:rFonts w:eastAsia="Arial Unicode MS" w:hint="cs"/>
          <w:b/>
          <w:bCs/>
          <w:snapToGrid w:val="0"/>
          <w:sz w:val="26"/>
          <w:szCs w:val="28"/>
          <w:rtl/>
          <w:lang w:eastAsia="ja-JP"/>
        </w:rPr>
        <w:t>חופש הביטוי והזכות לפרטיות: האיזון הראוי על פי המשפט העברי</w:t>
      </w:r>
    </w:p>
    <w:p w:rsidR="003B77FF" w:rsidRPr="003B77FF" w:rsidRDefault="003B77FF" w:rsidP="007916BE">
      <w:pPr>
        <w:jc w:val="center"/>
        <w:rPr>
          <w:rFonts w:eastAsia="Arial Unicode MS"/>
          <w:snapToGrid w:val="0"/>
          <w:sz w:val="24"/>
          <w:rtl/>
          <w:lang w:eastAsia="ja-JP"/>
        </w:rPr>
      </w:pPr>
      <w:r w:rsidRPr="003B77FF">
        <w:rPr>
          <w:rFonts w:eastAsia="Arial Unicode MS" w:hint="cs"/>
          <w:snapToGrid w:val="0"/>
          <w:sz w:val="24"/>
          <w:rtl/>
          <w:lang w:eastAsia="ja-JP"/>
        </w:rPr>
        <w:t>מאת</w:t>
      </w:r>
    </w:p>
    <w:p w:rsidR="003B77FF" w:rsidRPr="003B77FF" w:rsidRDefault="003B77FF" w:rsidP="007916BE">
      <w:pPr>
        <w:jc w:val="center"/>
        <w:rPr>
          <w:rFonts w:eastAsia="Arial Unicode MS"/>
          <w:snapToGrid w:val="0"/>
          <w:sz w:val="24"/>
          <w:rtl/>
          <w:lang w:eastAsia="ja-JP"/>
        </w:rPr>
      </w:pPr>
      <w:r w:rsidRPr="003B77FF">
        <w:rPr>
          <w:rFonts w:eastAsia="Arial Unicode MS" w:hint="cs"/>
          <w:snapToGrid w:val="0"/>
          <w:sz w:val="24"/>
          <w:rtl/>
          <w:lang w:eastAsia="ja-JP"/>
        </w:rPr>
        <w:t xml:space="preserve">הרב עו"ד ירון </w:t>
      </w:r>
      <w:proofErr w:type="spellStart"/>
      <w:r w:rsidRPr="003B77FF">
        <w:rPr>
          <w:rFonts w:eastAsia="Arial Unicode MS" w:hint="cs"/>
          <w:snapToGrid w:val="0"/>
          <w:sz w:val="24"/>
          <w:rtl/>
          <w:lang w:eastAsia="ja-JP"/>
        </w:rPr>
        <w:t>אונגר</w:t>
      </w:r>
      <w:proofErr w:type="spellEnd"/>
      <w:r w:rsidRPr="003B77FF">
        <w:rPr>
          <w:rFonts w:eastAsia="Arial Unicode MS" w:hint="cs"/>
          <w:snapToGrid w:val="0"/>
          <w:sz w:val="24"/>
          <w:rtl/>
          <w:lang w:eastAsia="ja-JP"/>
        </w:rPr>
        <w:t xml:space="preserve"> ופרופ' יובל סיני</w:t>
      </w:r>
    </w:p>
    <w:p w:rsidR="003B77FF" w:rsidRDefault="003B77FF" w:rsidP="007916BE">
      <w:pPr>
        <w:rPr>
          <w:rFonts w:eastAsia="Arial Unicode MS"/>
          <w:snapToGrid w:val="0"/>
          <w:rtl/>
          <w:lang w:eastAsia="ja-JP"/>
        </w:rPr>
      </w:pPr>
    </w:p>
    <w:p w:rsidR="007916BE" w:rsidRDefault="007916BE" w:rsidP="007916BE">
      <w:pPr>
        <w:rPr>
          <w:rFonts w:eastAsia="Arial Unicode MS"/>
          <w:snapToGrid w:val="0"/>
          <w:rtl/>
          <w:lang w:eastAsia="ja-JP"/>
        </w:rPr>
      </w:pPr>
      <w:r>
        <w:rPr>
          <w:rFonts w:eastAsia="Arial Unicode MS" w:hint="cs"/>
          <w:snapToGrid w:val="0"/>
          <w:rtl/>
          <w:lang w:eastAsia="ja-JP"/>
        </w:rPr>
        <w:t>שאלת האיזון הראוי בין עיקרון ההגנה על חירות הביטוי לעיקרון ההגנה על הפרטיות עולה על שולחנם של בתי המשפט בישראל חדשות לבקרים.</w:t>
      </w:r>
    </w:p>
    <w:p w:rsidR="00882180" w:rsidRDefault="00882180" w:rsidP="0040619E">
      <w:pPr>
        <w:rPr>
          <w:rFonts w:eastAsia="Arial Unicode MS"/>
          <w:snapToGrid w:val="0"/>
          <w:rtl/>
          <w:lang w:eastAsia="ja-JP"/>
        </w:rPr>
      </w:pPr>
      <w:r>
        <w:rPr>
          <w:rFonts w:eastAsia="Arial Unicode MS" w:hint="cs"/>
          <w:snapToGrid w:val="0"/>
          <w:rtl/>
          <w:lang w:eastAsia="ja-JP"/>
        </w:rPr>
        <w:t xml:space="preserve">כידוע, המשפט העברי, כשיטת משפט </w:t>
      </w:r>
      <w:proofErr w:type="spellStart"/>
      <w:r>
        <w:rPr>
          <w:rFonts w:eastAsia="Arial Unicode MS" w:hint="cs"/>
          <w:snapToGrid w:val="0"/>
          <w:rtl/>
          <w:lang w:eastAsia="ja-JP"/>
        </w:rPr>
        <w:t>קזואיסטית</w:t>
      </w:r>
      <w:proofErr w:type="spellEnd"/>
      <w:r>
        <w:rPr>
          <w:rFonts w:eastAsia="Arial Unicode MS" w:hint="cs"/>
          <w:snapToGrid w:val="0"/>
          <w:rtl/>
          <w:lang w:eastAsia="ja-JP"/>
        </w:rPr>
        <w:t>, אינו עוסק בנוסחאות איזון, אנכיות או אופקיות, המקובלות בשיטת המשפט הישראלית, ומבכר את ההלכה הנקבעת אד-הוק, הגזורה ומותאמת בהתאם למידותיה של הסוגיה המשפטית הדורשת הכרעה.</w:t>
      </w:r>
    </w:p>
    <w:p w:rsidR="00882180" w:rsidRDefault="00882180" w:rsidP="007916BE">
      <w:pPr>
        <w:rPr>
          <w:rFonts w:eastAsia="Arial Unicode MS"/>
          <w:snapToGrid w:val="0"/>
          <w:rtl/>
          <w:lang w:eastAsia="ja-JP"/>
        </w:rPr>
      </w:pPr>
      <w:r>
        <w:rPr>
          <w:rFonts w:eastAsia="Arial Unicode MS" w:hint="cs"/>
          <w:snapToGrid w:val="0"/>
          <w:rtl/>
          <w:lang w:eastAsia="ja-JP"/>
        </w:rPr>
        <w:t xml:space="preserve">אף על פי כן, דומה כי </w:t>
      </w:r>
      <w:r w:rsidR="004830AE">
        <w:rPr>
          <w:rFonts w:eastAsia="Arial Unicode MS" w:hint="cs"/>
          <w:snapToGrid w:val="0"/>
          <w:rtl/>
          <w:lang w:eastAsia="ja-JP"/>
        </w:rPr>
        <w:t xml:space="preserve">ניתן לתאר בקווים כלליים, במעבר מן הפרט אל הכלל, את נוסחת האיזון הראויה לפי המשפט העברי. </w:t>
      </w:r>
    </w:p>
    <w:p w:rsidR="007916BE" w:rsidRDefault="004830AE" w:rsidP="007916BE">
      <w:pPr>
        <w:rPr>
          <w:rFonts w:eastAsia="Arial Unicode MS"/>
          <w:snapToGrid w:val="0"/>
          <w:rtl/>
          <w:lang w:eastAsia="ja-JP"/>
        </w:rPr>
      </w:pPr>
      <w:r>
        <w:rPr>
          <w:rFonts w:eastAsia="Arial Unicode MS" w:hint="cs"/>
          <w:snapToGrid w:val="0"/>
          <w:rtl/>
          <w:lang w:eastAsia="ja-JP"/>
        </w:rPr>
        <w:t>לשם כך, נסקור תחילה את מעמדם של שני העקרונות, כשלעצמם, ורק לאחר מכן נסקור הלכות אשר יש בהן כדי להאיר את עמדת המשפט העברי בדבר האיזון הראוי ביניהם.</w:t>
      </w:r>
    </w:p>
    <w:p w:rsidR="00D23441" w:rsidRDefault="00D23441" w:rsidP="00DA59F8">
      <w:pPr>
        <w:pStyle w:val="1"/>
        <w:ind w:left="357" w:hanging="357"/>
        <w:rPr>
          <w:rFonts w:eastAsia="Arial Unicode MS"/>
          <w:snapToGrid w:val="0"/>
          <w:rtl/>
          <w:lang w:eastAsia="ja-JP"/>
        </w:rPr>
      </w:pPr>
      <w:r>
        <w:rPr>
          <w:rFonts w:eastAsia="Arial Unicode MS" w:hint="cs"/>
          <w:snapToGrid w:val="0"/>
          <w:rtl/>
          <w:lang w:eastAsia="ja-JP"/>
        </w:rPr>
        <w:t>ההיבט הרעיוני</w:t>
      </w:r>
    </w:p>
    <w:p w:rsidR="007B753A" w:rsidRDefault="009B7FD3" w:rsidP="009B7FD3">
      <w:pPr>
        <w:rPr>
          <w:rFonts w:eastAsia="Arial Unicode MS"/>
          <w:snapToGrid w:val="0"/>
          <w:rtl/>
          <w:lang w:eastAsia="ja-JP"/>
        </w:rPr>
      </w:pPr>
      <w:r>
        <w:rPr>
          <w:rFonts w:eastAsia="Arial Unicode MS" w:hint="cs"/>
          <w:snapToGrid w:val="0"/>
          <w:rtl/>
          <w:lang w:eastAsia="ja-JP"/>
        </w:rPr>
        <w:t>בפרשת פלוני,</w:t>
      </w:r>
      <w:r w:rsidR="003627A4">
        <w:rPr>
          <w:rStyle w:val="a5"/>
          <w:rFonts w:eastAsia="Arial Unicode MS"/>
          <w:snapToGrid w:val="0"/>
          <w:rtl/>
          <w:lang w:eastAsia="ja-JP"/>
        </w:rPr>
        <w:footnoteReference w:id="1"/>
      </w:r>
      <w:r>
        <w:rPr>
          <w:rFonts w:eastAsia="Arial Unicode MS" w:hint="cs"/>
          <w:snapToGrid w:val="0"/>
          <w:rtl/>
          <w:lang w:eastAsia="ja-JP"/>
        </w:rPr>
        <w:t xml:space="preserve"> הקדים כב' השופט </w:t>
      </w:r>
      <w:proofErr w:type="spellStart"/>
      <w:r>
        <w:rPr>
          <w:rFonts w:eastAsia="Arial Unicode MS" w:hint="cs"/>
          <w:snapToGrid w:val="0"/>
          <w:rtl/>
          <w:lang w:eastAsia="ja-JP"/>
        </w:rPr>
        <w:t>סולברג</w:t>
      </w:r>
      <w:proofErr w:type="spellEnd"/>
      <w:r>
        <w:rPr>
          <w:rFonts w:eastAsia="Arial Unicode MS" w:hint="cs"/>
          <w:snapToGrid w:val="0"/>
          <w:rtl/>
          <w:lang w:eastAsia="ja-JP"/>
        </w:rPr>
        <w:t xml:space="preserve"> לדיון המעשי באיזון שבין עיקרון ההגנה על הפרטיות לעיקרון חופש הביטוי את דבריו המאלפים של </w:t>
      </w:r>
      <w:r w:rsidR="00D23441">
        <w:rPr>
          <w:rFonts w:eastAsia="Arial Unicode MS" w:hint="cs"/>
          <w:snapToGrid w:val="0"/>
          <w:rtl/>
          <w:lang w:eastAsia="ja-JP"/>
        </w:rPr>
        <w:t xml:space="preserve">רבה הראשי הראשון של ארץ ישראל, הרב אברהם יצחק הכהן </w:t>
      </w:r>
      <w:r w:rsidR="00291979">
        <w:rPr>
          <w:rFonts w:eastAsia="Arial Unicode MS" w:hint="cs"/>
          <w:snapToGrid w:val="0"/>
          <w:rtl/>
          <w:lang w:eastAsia="ja-JP"/>
        </w:rPr>
        <w:t>קוק</w:t>
      </w:r>
      <w:r w:rsidR="007B753A">
        <w:rPr>
          <w:rFonts w:eastAsia="Arial Unicode MS" w:hint="cs"/>
          <w:snapToGrid w:val="0"/>
          <w:rtl/>
          <w:lang w:eastAsia="ja-JP"/>
        </w:rPr>
        <w:t xml:space="preserve"> </w:t>
      </w:r>
      <w:r>
        <w:rPr>
          <w:rFonts w:eastAsia="Arial Unicode MS" w:hint="cs"/>
          <w:snapToGrid w:val="0"/>
          <w:rtl/>
          <w:lang w:eastAsia="ja-JP"/>
        </w:rPr>
        <w:t xml:space="preserve">הנוגעים לעניין זה. הרב קוק </w:t>
      </w:r>
      <w:r w:rsidR="007B753A">
        <w:rPr>
          <w:rFonts w:eastAsia="Arial Unicode MS" w:hint="cs"/>
          <w:snapToGrid w:val="0"/>
          <w:rtl/>
          <w:lang w:eastAsia="ja-JP"/>
        </w:rPr>
        <w:t xml:space="preserve">תיאר את שני העקרונות המתנגשים: עיקרון חופש הביטוי ועיקרון ההגנה על הפרטיות כשני עקרונות מנוגדים, העונים על צרכים אנושיים בסיסיים ביותר. עיקרון ההגנה על הפרטיות עונה על הצורך </w:t>
      </w:r>
      <w:proofErr w:type="spellStart"/>
      <w:r w:rsidR="007B753A">
        <w:rPr>
          <w:rFonts w:eastAsia="Arial Unicode MS" w:hint="cs"/>
          <w:snapToGrid w:val="0"/>
          <w:rtl/>
          <w:lang w:eastAsia="ja-JP"/>
        </w:rPr>
        <w:t>העונשי</w:t>
      </w:r>
      <w:proofErr w:type="spellEnd"/>
      <w:r w:rsidR="007B753A">
        <w:rPr>
          <w:rFonts w:eastAsia="Arial Unicode MS" w:hint="cs"/>
          <w:snapToGrid w:val="0"/>
          <w:rtl/>
          <w:lang w:eastAsia="ja-JP"/>
        </w:rPr>
        <w:t xml:space="preserve"> להתבדל מחברת אנשים, </w:t>
      </w:r>
      <w:r w:rsidR="00B6418D">
        <w:rPr>
          <w:rFonts w:eastAsia="Arial Unicode MS" w:hint="cs"/>
          <w:snapToGrid w:val="0"/>
          <w:rtl/>
          <w:lang w:eastAsia="ja-JP"/>
        </w:rPr>
        <w:t>בעוד שעיקרון חופש הביטוי עונה על צורך הפוך, הצורך לבוא במגע וליצור קשרים חברתיים ומקצועיים באמצעות העברת המידע.</w:t>
      </w:r>
    </w:p>
    <w:p w:rsidR="00C56E99" w:rsidRDefault="009A2A2F" w:rsidP="003627A4">
      <w:pPr>
        <w:rPr>
          <w:rFonts w:eastAsia="Arial Unicode MS"/>
          <w:snapToGrid w:val="0"/>
          <w:rtl/>
          <w:lang w:eastAsia="ja-JP"/>
        </w:rPr>
      </w:pPr>
      <w:r>
        <w:rPr>
          <w:rFonts w:eastAsia="Arial Unicode MS" w:hint="cs"/>
          <w:snapToGrid w:val="0"/>
          <w:rtl/>
          <w:lang w:eastAsia="ja-JP"/>
        </w:rPr>
        <w:t>הרב קוק</w:t>
      </w:r>
      <w:r w:rsidR="00C56E99">
        <w:rPr>
          <w:rFonts w:eastAsia="Arial Unicode MS" w:hint="cs"/>
          <w:snapToGrid w:val="0"/>
          <w:rtl/>
          <w:lang w:eastAsia="ja-JP"/>
        </w:rPr>
        <w:t xml:space="preserve"> מסביר, שההתבדלות נחוצה לאנשי הרוח </w:t>
      </w:r>
      <w:r w:rsidR="004805D5">
        <w:rPr>
          <w:rFonts w:eastAsia="Arial Unicode MS" w:hint="cs"/>
          <w:snapToGrid w:val="0"/>
          <w:rtl/>
          <w:lang w:eastAsia="ja-JP"/>
        </w:rPr>
        <w:t>כדי לטהר את המחשבה ולהרחיבה, משום ש</w:t>
      </w:r>
      <w:r w:rsidR="004805D5">
        <w:rPr>
          <w:rFonts w:hint="cs"/>
          <w:rtl/>
        </w:rPr>
        <w:t>"</w:t>
      </w:r>
      <w:r w:rsidR="004805D5" w:rsidRPr="004805D5">
        <w:rPr>
          <w:rFonts w:eastAsia="Arial Unicode MS" w:hint="cs"/>
          <w:snapToGrid w:val="0"/>
          <w:rtl/>
          <w:lang w:eastAsia="ja-JP"/>
        </w:rPr>
        <w:t>הציורים</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האידיאליים</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אינם</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יכולים</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לפרח</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ולהתרחב</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כראוי</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להם</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מפני</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הקישור</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הנפשי</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שברצון</w:t>
      </w:r>
      <w:r w:rsidR="004805D5">
        <w:rPr>
          <w:rFonts w:eastAsia="Arial Unicode MS" w:hint="cs"/>
          <w:snapToGrid w:val="0"/>
          <w:rtl/>
          <w:lang w:eastAsia="ja-JP"/>
        </w:rPr>
        <w:t>,</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אל</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ההדרכה</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הכללית</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של</w:t>
      </w:r>
      <w:r w:rsidR="004805D5" w:rsidRPr="004805D5">
        <w:rPr>
          <w:rFonts w:eastAsia="Arial Unicode MS"/>
          <w:snapToGrid w:val="0"/>
          <w:rtl/>
          <w:lang w:eastAsia="ja-JP"/>
        </w:rPr>
        <w:t xml:space="preserve"> </w:t>
      </w:r>
      <w:r w:rsidR="004805D5" w:rsidRPr="004805D5">
        <w:rPr>
          <w:rFonts w:eastAsia="Arial Unicode MS" w:hint="cs"/>
          <w:snapToGrid w:val="0"/>
          <w:rtl/>
          <w:lang w:eastAsia="ja-JP"/>
        </w:rPr>
        <w:t>ההמון</w:t>
      </w:r>
      <w:r w:rsidR="004805D5">
        <w:rPr>
          <w:rFonts w:eastAsia="Arial Unicode MS" w:hint="cs"/>
          <w:snapToGrid w:val="0"/>
          <w:rtl/>
          <w:lang w:eastAsia="ja-JP"/>
        </w:rPr>
        <w:t>".</w:t>
      </w:r>
      <w:r w:rsidR="003627A4">
        <w:rPr>
          <w:rStyle w:val="a5"/>
          <w:rFonts w:eastAsia="Arial Unicode MS"/>
          <w:snapToGrid w:val="0"/>
          <w:rtl/>
          <w:lang w:eastAsia="ja-JP"/>
        </w:rPr>
        <w:footnoteReference w:id="2"/>
      </w:r>
      <w:r w:rsidR="004805D5">
        <w:rPr>
          <w:rFonts w:eastAsia="Arial Unicode MS" w:hint="cs"/>
          <w:snapToGrid w:val="0"/>
          <w:rtl/>
          <w:lang w:eastAsia="ja-JP"/>
        </w:rPr>
        <w:t xml:space="preserve"> כיצור חברתי, בהיות האדם מצוי בחברה מחשבותיו מסורות </w:t>
      </w:r>
      <w:r w:rsidR="004805D5">
        <w:rPr>
          <w:rFonts w:eastAsia="Arial Unicode MS" w:hint="cs"/>
          <w:snapToGrid w:val="0"/>
          <w:rtl/>
          <w:lang w:eastAsia="ja-JP"/>
        </w:rPr>
        <w:lastRenderedPageBreak/>
        <w:t xml:space="preserve">לענייניה של החברה, ואינן יכולות 'להמריא' ולהתעלות מעל ומעבר לצרכי החברה העכשוויים. </w:t>
      </w:r>
      <w:r w:rsidR="003E19E1">
        <w:rPr>
          <w:rFonts w:eastAsia="Arial Unicode MS" w:hint="cs"/>
          <w:snapToGrid w:val="0"/>
          <w:rtl/>
          <w:lang w:eastAsia="ja-JP"/>
        </w:rPr>
        <w:t>בשל כך, "</w:t>
      </w:r>
      <w:r w:rsidR="003E19E1" w:rsidRPr="00C56E99">
        <w:rPr>
          <w:rFonts w:eastAsia="Arial Unicode MS"/>
          <w:snapToGrid w:val="0"/>
          <w:rtl/>
          <w:lang w:eastAsia="ja-JP"/>
        </w:rPr>
        <w:t xml:space="preserve">יולד הכרח פנימי להתבדל התבדלות </w:t>
      </w:r>
      <w:proofErr w:type="spellStart"/>
      <w:r w:rsidR="003E19E1" w:rsidRPr="00C56E99">
        <w:rPr>
          <w:rFonts w:eastAsia="Arial Unicode MS"/>
          <w:snapToGrid w:val="0"/>
          <w:rtl/>
          <w:lang w:eastAsia="ja-JP"/>
        </w:rPr>
        <w:t>מוחלטה</w:t>
      </w:r>
      <w:proofErr w:type="spellEnd"/>
      <w:r w:rsidR="003E19E1" w:rsidRPr="00C56E99">
        <w:rPr>
          <w:rFonts w:eastAsia="Arial Unicode MS"/>
          <w:snapToGrid w:val="0"/>
          <w:rtl/>
          <w:lang w:eastAsia="ja-JP"/>
        </w:rPr>
        <w:t xml:space="preserve"> מכל השדרה ההמונית</w:t>
      </w:r>
      <w:r w:rsidR="003E19E1">
        <w:rPr>
          <w:rFonts w:eastAsia="Arial Unicode MS" w:hint="cs"/>
          <w:snapToGrid w:val="0"/>
          <w:rtl/>
          <w:lang w:eastAsia="ja-JP"/>
        </w:rPr>
        <w:t>".</w:t>
      </w:r>
    </w:p>
    <w:p w:rsidR="003E19E1" w:rsidRDefault="003E19E1" w:rsidP="003627A4">
      <w:pPr>
        <w:rPr>
          <w:rFonts w:eastAsia="Arial Unicode MS"/>
          <w:snapToGrid w:val="0"/>
          <w:rtl/>
          <w:lang w:eastAsia="ja-JP"/>
        </w:rPr>
      </w:pPr>
      <w:r>
        <w:rPr>
          <w:rFonts w:eastAsia="Arial Unicode MS" w:hint="cs"/>
          <w:snapToGrid w:val="0"/>
          <w:rtl/>
          <w:lang w:eastAsia="ja-JP"/>
        </w:rPr>
        <w:t xml:space="preserve">אמנם, מנגד, ההתנתקות מן החברה "גורמת החלשה טבעית", בשל הניתוק מההמון, שיש בו </w:t>
      </w:r>
      <w:r w:rsidR="0087091B">
        <w:rPr>
          <w:rFonts w:eastAsia="Arial Unicode MS" w:hint="cs"/>
          <w:snapToGrid w:val="0"/>
          <w:rtl/>
          <w:lang w:eastAsia="ja-JP"/>
        </w:rPr>
        <w:t xml:space="preserve">את </w:t>
      </w:r>
      <w:r>
        <w:rPr>
          <w:rFonts w:eastAsia="Arial Unicode MS" w:hint="cs"/>
          <w:snapToGrid w:val="0"/>
          <w:rtl/>
          <w:lang w:eastAsia="ja-JP"/>
        </w:rPr>
        <w:t>"ה</w:t>
      </w:r>
      <w:r w:rsidRPr="00C56E99">
        <w:rPr>
          <w:rFonts w:eastAsia="Arial Unicode MS"/>
          <w:snapToGrid w:val="0"/>
          <w:rtl/>
          <w:lang w:eastAsia="ja-JP"/>
        </w:rPr>
        <w:t>תום הפשוט ההמוני, ההולך אחרי טבעו</w:t>
      </w:r>
      <w:r w:rsidR="0087091B">
        <w:rPr>
          <w:rFonts w:eastAsia="Arial Unicode MS" w:hint="cs"/>
          <w:snapToGrid w:val="0"/>
          <w:rtl/>
          <w:lang w:eastAsia="ja-JP"/>
        </w:rPr>
        <w:t>...", טבע שיש בו "הרב</w:t>
      </w:r>
      <w:r w:rsidRPr="00C56E99">
        <w:rPr>
          <w:rFonts w:eastAsia="Arial Unicode MS"/>
          <w:snapToGrid w:val="0"/>
          <w:rtl/>
          <w:lang w:eastAsia="ja-JP"/>
        </w:rPr>
        <w:t xml:space="preserve">ה נטיות קדושות איתנות, שהן ראויות להיות לבסיסים גדולים </w:t>
      </w:r>
      <w:proofErr w:type="spellStart"/>
      <w:r w:rsidRPr="00C56E99">
        <w:rPr>
          <w:rFonts w:eastAsia="Arial Unicode MS"/>
          <w:snapToGrid w:val="0"/>
          <w:rtl/>
          <w:lang w:eastAsia="ja-JP"/>
        </w:rPr>
        <w:t>להמעמד</w:t>
      </w:r>
      <w:proofErr w:type="spellEnd"/>
      <w:r w:rsidRPr="00C56E99">
        <w:rPr>
          <w:rFonts w:eastAsia="Arial Unicode MS"/>
          <w:snapToGrid w:val="0"/>
          <w:rtl/>
          <w:lang w:eastAsia="ja-JP"/>
        </w:rPr>
        <w:t xml:space="preserve"> הרוחני של אצילי הדעת</w:t>
      </w:r>
      <w:r w:rsidR="0087091B">
        <w:rPr>
          <w:rFonts w:eastAsia="Arial Unicode MS" w:hint="cs"/>
          <w:snapToGrid w:val="0"/>
          <w:rtl/>
          <w:lang w:eastAsia="ja-JP"/>
        </w:rPr>
        <w:t>".</w:t>
      </w:r>
    </w:p>
    <w:p w:rsidR="009A2A2F" w:rsidRDefault="0087091B" w:rsidP="0087091B">
      <w:pPr>
        <w:rPr>
          <w:rtl/>
          <w:lang w:eastAsia="ja-JP"/>
        </w:rPr>
      </w:pPr>
      <w:r>
        <w:rPr>
          <w:rFonts w:eastAsia="Arial Unicode MS" w:hint="cs"/>
          <w:snapToGrid w:val="0"/>
          <w:rtl/>
          <w:lang w:eastAsia="ja-JP"/>
        </w:rPr>
        <w:t xml:space="preserve">בשל כך, </w:t>
      </w:r>
      <w:r>
        <w:rPr>
          <w:rFonts w:hint="cs"/>
          <w:rtl/>
          <w:lang w:eastAsia="ja-JP"/>
        </w:rPr>
        <w:t>"</w:t>
      </w:r>
      <w:r w:rsidR="00C56E99" w:rsidRPr="009A2A2F">
        <w:rPr>
          <w:rFonts w:hint="cs"/>
          <w:rtl/>
          <w:lang w:eastAsia="ja-JP"/>
        </w:rPr>
        <w:t xml:space="preserve">צריך החושב האציל להיות עומד </w:t>
      </w:r>
      <w:proofErr w:type="spellStart"/>
      <w:r w:rsidR="00C56E99" w:rsidRPr="009A2A2F">
        <w:rPr>
          <w:rFonts w:hint="cs"/>
          <w:rtl/>
          <w:lang w:eastAsia="ja-JP"/>
        </w:rPr>
        <w:t>באמצעיתן</w:t>
      </w:r>
      <w:proofErr w:type="spellEnd"/>
      <w:r w:rsidR="00C56E99" w:rsidRPr="00C56E99">
        <w:rPr>
          <w:rFonts w:eastAsia="Arial Unicode MS"/>
          <w:snapToGrid w:val="0"/>
          <w:rtl/>
          <w:lang w:eastAsia="ja-JP"/>
        </w:rPr>
        <w:t xml:space="preserve"> של שתי הנטיות, ההתבדלות וההתקרבות, שבזה יעלה בידו</w:t>
      </w:r>
      <w:r>
        <w:rPr>
          <w:rFonts w:eastAsia="Arial Unicode MS" w:hint="cs"/>
          <w:snapToGrid w:val="0"/>
          <w:rtl/>
          <w:lang w:eastAsia="ja-JP"/>
        </w:rPr>
        <w:t xml:space="preserve"> </w:t>
      </w:r>
      <w:r w:rsidRPr="0087091B">
        <w:rPr>
          <w:rFonts w:eastAsia="Arial Unicode MS" w:hint="cs"/>
          <w:snapToGrid w:val="0"/>
          <w:rtl/>
          <w:lang w:eastAsia="ja-JP"/>
        </w:rPr>
        <w:t>הזוך</w:t>
      </w:r>
      <w:r w:rsidRPr="0087091B">
        <w:rPr>
          <w:rFonts w:eastAsia="Arial Unicode MS"/>
          <w:snapToGrid w:val="0"/>
          <w:rtl/>
          <w:lang w:eastAsia="ja-JP"/>
        </w:rPr>
        <w:t xml:space="preserve"> </w:t>
      </w:r>
      <w:r w:rsidRPr="0087091B">
        <w:rPr>
          <w:rFonts w:eastAsia="Arial Unicode MS" w:hint="cs"/>
          <w:snapToGrid w:val="0"/>
          <w:rtl/>
          <w:lang w:eastAsia="ja-JP"/>
        </w:rPr>
        <w:t>הרעיוני</w:t>
      </w:r>
      <w:r w:rsidRPr="0087091B">
        <w:rPr>
          <w:rFonts w:eastAsia="Arial Unicode MS"/>
          <w:snapToGrid w:val="0"/>
          <w:rtl/>
          <w:lang w:eastAsia="ja-JP"/>
        </w:rPr>
        <w:t xml:space="preserve"> </w:t>
      </w:r>
      <w:r w:rsidRPr="0087091B">
        <w:rPr>
          <w:rFonts w:eastAsia="Arial Unicode MS" w:hint="cs"/>
          <w:snapToGrid w:val="0"/>
          <w:rtl/>
          <w:lang w:eastAsia="ja-JP"/>
        </w:rPr>
        <w:t>מצד</w:t>
      </w:r>
      <w:r w:rsidRPr="0087091B">
        <w:rPr>
          <w:rFonts w:eastAsia="Arial Unicode MS"/>
          <w:snapToGrid w:val="0"/>
          <w:rtl/>
          <w:lang w:eastAsia="ja-JP"/>
        </w:rPr>
        <w:t xml:space="preserve"> </w:t>
      </w:r>
      <w:r w:rsidRPr="0087091B">
        <w:rPr>
          <w:rFonts w:eastAsia="Arial Unicode MS" w:hint="cs"/>
          <w:snapToGrid w:val="0"/>
          <w:rtl/>
          <w:lang w:eastAsia="ja-JP"/>
        </w:rPr>
        <w:t>אחד</w:t>
      </w:r>
      <w:r w:rsidRPr="0087091B">
        <w:rPr>
          <w:rFonts w:eastAsia="Arial Unicode MS"/>
          <w:snapToGrid w:val="0"/>
          <w:rtl/>
          <w:lang w:eastAsia="ja-JP"/>
        </w:rPr>
        <w:t xml:space="preserve">, </w:t>
      </w:r>
      <w:r w:rsidRPr="0087091B">
        <w:rPr>
          <w:rFonts w:eastAsia="Arial Unicode MS" w:hint="cs"/>
          <w:snapToGrid w:val="0"/>
          <w:rtl/>
          <w:lang w:eastAsia="ja-JP"/>
        </w:rPr>
        <w:t>והאיתנות</w:t>
      </w:r>
      <w:r w:rsidRPr="0087091B">
        <w:rPr>
          <w:rFonts w:eastAsia="Arial Unicode MS"/>
          <w:snapToGrid w:val="0"/>
          <w:rtl/>
          <w:lang w:eastAsia="ja-JP"/>
        </w:rPr>
        <w:t xml:space="preserve"> </w:t>
      </w:r>
      <w:r w:rsidRPr="0087091B">
        <w:rPr>
          <w:rFonts w:eastAsia="Arial Unicode MS" w:hint="cs"/>
          <w:snapToGrid w:val="0"/>
          <w:rtl/>
          <w:lang w:eastAsia="ja-JP"/>
        </w:rPr>
        <w:t>הטבעית</w:t>
      </w:r>
      <w:r w:rsidRPr="0087091B">
        <w:rPr>
          <w:rFonts w:eastAsia="Arial Unicode MS"/>
          <w:snapToGrid w:val="0"/>
          <w:rtl/>
          <w:lang w:eastAsia="ja-JP"/>
        </w:rPr>
        <w:t xml:space="preserve"> </w:t>
      </w:r>
      <w:r w:rsidRPr="0087091B">
        <w:rPr>
          <w:rFonts w:eastAsia="Arial Unicode MS" w:hint="cs"/>
          <w:snapToGrid w:val="0"/>
          <w:rtl/>
          <w:lang w:eastAsia="ja-JP"/>
        </w:rPr>
        <w:t>שיש</w:t>
      </w:r>
      <w:r w:rsidRPr="0087091B">
        <w:rPr>
          <w:rFonts w:eastAsia="Arial Unicode MS"/>
          <w:snapToGrid w:val="0"/>
          <w:rtl/>
          <w:lang w:eastAsia="ja-JP"/>
        </w:rPr>
        <w:t xml:space="preserve"> </w:t>
      </w:r>
      <w:proofErr w:type="spellStart"/>
      <w:r w:rsidRPr="0087091B">
        <w:rPr>
          <w:rFonts w:eastAsia="Arial Unicode MS" w:hint="cs"/>
          <w:snapToGrid w:val="0"/>
          <w:rtl/>
          <w:lang w:eastAsia="ja-JP"/>
        </w:rPr>
        <w:t>בהתום</w:t>
      </w:r>
      <w:proofErr w:type="spellEnd"/>
      <w:r w:rsidRPr="0087091B">
        <w:rPr>
          <w:rFonts w:eastAsia="Arial Unicode MS"/>
          <w:snapToGrid w:val="0"/>
          <w:rtl/>
          <w:lang w:eastAsia="ja-JP"/>
        </w:rPr>
        <w:t xml:space="preserve"> </w:t>
      </w:r>
      <w:r w:rsidRPr="0087091B">
        <w:rPr>
          <w:rFonts w:eastAsia="Arial Unicode MS" w:hint="cs"/>
          <w:snapToGrid w:val="0"/>
          <w:rtl/>
          <w:lang w:eastAsia="ja-JP"/>
        </w:rPr>
        <w:t>והרעננות</w:t>
      </w:r>
      <w:r w:rsidRPr="0087091B">
        <w:rPr>
          <w:rFonts w:eastAsia="Arial Unicode MS"/>
          <w:snapToGrid w:val="0"/>
          <w:rtl/>
          <w:lang w:eastAsia="ja-JP"/>
        </w:rPr>
        <w:t xml:space="preserve"> </w:t>
      </w:r>
      <w:r w:rsidRPr="0087091B">
        <w:rPr>
          <w:rFonts w:eastAsia="Arial Unicode MS" w:hint="cs"/>
          <w:snapToGrid w:val="0"/>
          <w:rtl/>
          <w:lang w:eastAsia="ja-JP"/>
        </w:rPr>
        <w:t>הפשוטה</w:t>
      </w:r>
      <w:r w:rsidRPr="0087091B">
        <w:rPr>
          <w:rFonts w:eastAsia="Arial Unicode MS"/>
          <w:snapToGrid w:val="0"/>
          <w:rtl/>
          <w:lang w:eastAsia="ja-JP"/>
        </w:rPr>
        <w:t xml:space="preserve"> </w:t>
      </w:r>
      <w:r w:rsidRPr="0087091B">
        <w:rPr>
          <w:rFonts w:eastAsia="Arial Unicode MS" w:hint="cs"/>
          <w:snapToGrid w:val="0"/>
          <w:rtl/>
          <w:lang w:eastAsia="ja-JP"/>
        </w:rPr>
        <w:t>מצד</w:t>
      </w:r>
      <w:r w:rsidRPr="0087091B">
        <w:rPr>
          <w:rFonts w:eastAsia="Arial Unicode MS"/>
          <w:snapToGrid w:val="0"/>
          <w:rtl/>
          <w:lang w:eastAsia="ja-JP"/>
        </w:rPr>
        <w:t xml:space="preserve"> </w:t>
      </w:r>
      <w:r w:rsidRPr="0087091B">
        <w:rPr>
          <w:rFonts w:eastAsia="Arial Unicode MS" w:hint="cs"/>
          <w:snapToGrid w:val="0"/>
          <w:rtl/>
          <w:lang w:eastAsia="ja-JP"/>
        </w:rPr>
        <w:t>שני</w:t>
      </w:r>
      <w:r>
        <w:rPr>
          <w:rFonts w:eastAsia="Arial Unicode MS" w:hint="cs"/>
          <w:snapToGrid w:val="0"/>
          <w:rtl/>
          <w:lang w:eastAsia="ja-JP"/>
        </w:rPr>
        <w:t>".</w:t>
      </w:r>
    </w:p>
    <w:p w:rsidR="009B7FD3" w:rsidRDefault="003A0DBD" w:rsidP="008348A8">
      <w:pPr>
        <w:rPr>
          <w:rtl/>
          <w:lang w:eastAsia="ja-JP"/>
        </w:rPr>
      </w:pPr>
      <w:r>
        <w:rPr>
          <w:rFonts w:hint="cs"/>
          <w:rtl/>
          <w:lang w:eastAsia="ja-JP"/>
        </w:rPr>
        <w:t>במקום אחר, תחת הכותרת "עת לחשות ועת לדבר",</w:t>
      </w:r>
      <w:r w:rsidR="00E961FB">
        <w:rPr>
          <w:rStyle w:val="a5"/>
          <w:rtl/>
          <w:lang w:eastAsia="ja-JP"/>
        </w:rPr>
        <w:footnoteReference w:id="3"/>
      </w:r>
      <w:r>
        <w:rPr>
          <w:rFonts w:hint="cs"/>
          <w:rtl/>
          <w:lang w:eastAsia="ja-JP"/>
        </w:rPr>
        <w:t xml:space="preserve"> מבהיר הרב קוק שלעיתים </w:t>
      </w:r>
      <w:r w:rsidR="00E943F4">
        <w:rPr>
          <w:rFonts w:hint="cs"/>
          <w:rtl/>
          <w:lang w:eastAsia="ja-JP"/>
        </w:rPr>
        <w:t>לא רק לביטוי יש ערך, אלא גם ל"אלמות הקדושה". בדבריו, מתאר הרב קוק את התרומה של השתיקה לבניינו הרוחני של האדם, ומבהיר ש</w:t>
      </w:r>
      <w:r w:rsidR="009B7FD3">
        <w:rPr>
          <w:rFonts w:hint="cs"/>
          <w:rtl/>
          <w:lang w:eastAsia="ja-JP"/>
        </w:rPr>
        <w:t xml:space="preserve"> </w:t>
      </w:r>
      <w:r w:rsidR="009B7FD3">
        <w:rPr>
          <w:rtl/>
          <w:lang w:eastAsia="ja-JP"/>
        </w:rPr>
        <w:t>–</w:t>
      </w:r>
      <w:r w:rsidR="009B7FD3">
        <w:rPr>
          <w:rFonts w:hint="cs"/>
          <w:rtl/>
          <w:lang w:eastAsia="ja-JP"/>
        </w:rPr>
        <w:t xml:space="preserve"> </w:t>
      </w:r>
    </w:p>
    <w:p w:rsidR="009B7FD3" w:rsidRDefault="008348A8" w:rsidP="009B7FD3">
      <w:pPr>
        <w:ind w:left="567" w:right="567"/>
        <w:rPr>
          <w:rtl/>
          <w:lang w:eastAsia="ja-JP"/>
        </w:rPr>
      </w:pPr>
      <w:proofErr w:type="spellStart"/>
      <w:r w:rsidRPr="008348A8">
        <w:rPr>
          <w:rFonts w:hint="cs"/>
          <w:rtl/>
          <w:lang w:eastAsia="ja-JP"/>
        </w:rPr>
        <w:t>הֵירוס</w:t>
      </w:r>
      <w:proofErr w:type="spellEnd"/>
      <w:r w:rsidRPr="008348A8">
        <w:rPr>
          <w:rtl/>
          <w:lang w:eastAsia="ja-JP"/>
        </w:rPr>
        <w:t xml:space="preserve"> </w:t>
      </w:r>
      <w:r w:rsidRPr="008348A8">
        <w:rPr>
          <w:rFonts w:hint="cs"/>
          <w:rtl/>
          <w:lang w:eastAsia="ja-JP"/>
        </w:rPr>
        <w:t>גדול</w:t>
      </w:r>
      <w:r w:rsidRPr="008348A8">
        <w:rPr>
          <w:rtl/>
          <w:lang w:eastAsia="ja-JP"/>
        </w:rPr>
        <w:t xml:space="preserve"> </w:t>
      </w:r>
      <w:r w:rsidRPr="008348A8">
        <w:rPr>
          <w:rFonts w:hint="cs"/>
          <w:rtl/>
          <w:lang w:eastAsia="ja-JP"/>
        </w:rPr>
        <w:t>בא</w:t>
      </w:r>
      <w:r w:rsidRPr="008348A8">
        <w:rPr>
          <w:rtl/>
          <w:lang w:eastAsia="ja-JP"/>
        </w:rPr>
        <w:t xml:space="preserve"> </w:t>
      </w:r>
      <w:r w:rsidRPr="008348A8">
        <w:rPr>
          <w:rFonts w:hint="cs"/>
          <w:rtl/>
          <w:lang w:eastAsia="ja-JP"/>
        </w:rPr>
        <w:t>במערכי</w:t>
      </w:r>
      <w:r w:rsidRPr="008348A8">
        <w:rPr>
          <w:rtl/>
          <w:lang w:eastAsia="ja-JP"/>
        </w:rPr>
        <w:t xml:space="preserve"> </w:t>
      </w:r>
      <w:r w:rsidRPr="008348A8">
        <w:rPr>
          <w:rFonts w:hint="cs"/>
          <w:rtl/>
          <w:lang w:eastAsia="ja-JP"/>
        </w:rPr>
        <w:t>הרוח</w:t>
      </w:r>
      <w:r w:rsidRPr="008348A8">
        <w:rPr>
          <w:rtl/>
          <w:lang w:eastAsia="ja-JP"/>
        </w:rPr>
        <w:t xml:space="preserve">, </w:t>
      </w:r>
      <w:r w:rsidRPr="008348A8">
        <w:rPr>
          <w:rFonts w:hint="cs"/>
          <w:rtl/>
          <w:lang w:eastAsia="ja-JP"/>
        </w:rPr>
        <w:t>כשמופיע</w:t>
      </w:r>
      <w:r w:rsidRPr="008348A8">
        <w:rPr>
          <w:rtl/>
          <w:lang w:eastAsia="ja-JP"/>
        </w:rPr>
        <w:t xml:space="preserve"> </w:t>
      </w:r>
      <w:r w:rsidRPr="008348A8">
        <w:rPr>
          <w:rFonts w:hint="cs"/>
          <w:rtl/>
          <w:lang w:eastAsia="ja-JP"/>
        </w:rPr>
        <w:t>האור</w:t>
      </w:r>
      <w:r w:rsidRPr="008348A8">
        <w:rPr>
          <w:rtl/>
          <w:lang w:eastAsia="ja-JP"/>
        </w:rPr>
        <w:t xml:space="preserve"> </w:t>
      </w:r>
      <w:r w:rsidRPr="008348A8">
        <w:rPr>
          <w:rFonts w:hint="cs"/>
          <w:rtl/>
          <w:lang w:eastAsia="ja-JP"/>
        </w:rPr>
        <w:t>הפנימי</w:t>
      </w:r>
      <w:r w:rsidRPr="008348A8">
        <w:rPr>
          <w:rtl/>
          <w:lang w:eastAsia="ja-JP"/>
        </w:rPr>
        <w:t xml:space="preserve"> </w:t>
      </w:r>
      <w:r w:rsidRPr="008348A8">
        <w:rPr>
          <w:rFonts w:hint="cs"/>
          <w:rtl/>
          <w:lang w:eastAsia="ja-JP"/>
        </w:rPr>
        <w:t>של</w:t>
      </w:r>
      <w:r w:rsidRPr="008348A8">
        <w:rPr>
          <w:rtl/>
          <w:lang w:eastAsia="ja-JP"/>
        </w:rPr>
        <w:t xml:space="preserve"> </w:t>
      </w:r>
      <w:r w:rsidRPr="008348A8">
        <w:rPr>
          <w:rFonts w:hint="cs"/>
          <w:rtl/>
          <w:lang w:eastAsia="ja-JP"/>
        </w:rPr>
        <w:t>עת</w:t>
      </w:r>
      <w:r w:rsidRPr="008348A8">
        <w:rPr>
          <w:rtl/>
          <w:lang w:eastAsia="ja-JP"/>
        </w:rPr>
        <w:t xml:space="preserve"> </w:t>
      </w:r>
      <w:r w:rsidRPr="008348A8">
        <w:rPr>
          <w:rFonts w:hint="cs"/>
          <w:rtl/>
          <w:lang w:eastAsia="ja-JP"/>
        </w:rPr>
        <w:t>לחשות</w:t>
      </w:r>
      <w:r w:rsidRPr="008348A8">
        <w:rPr>
          <w:rtl/>
          <w:lang w:eastAsia="ja-JP"/>
        </w:rPr>
        <w:t xml:space="preserve">, </w:t>
      </w:r>
      <w:r w:rsidRPr="008348A8">
        <w:rPr>
          <w:rFonts w:hint="cs"/>
          <w:rtl/>
          <w:lang w:eastAsia="ja-JP"/>
        </w:rPr>
        <w:t>והאילמות</w:t>
      </w:r>
      <w:r w:rsidRPr="008348A8">
        <w:rPr>
          <w:rtl/>
          <w:lang w:eastAsia="ja-JP"/>
        </w:rPr>
        <w:t xml:space="preserve"> </w:t>
      </w:r>
      <w:r w:rsidRPr="008348A8">
        <w:rPr>
          <w:rFonts w:hint="cs"/>
          <w:rtl/>
          <w:lang w:eastAsia="ja-JP"/>
        </w:rPr>
        <w:t>הקדושה</w:t>
      </w:r>
      <w:r w:rsidRPr="008348A8">
        <w:rPr>
          <w:rtl/>
          <w:lang w:eastAsia="ja-JP"/>
        </w:rPr>
        <w:t xml:space="preserve"> </w:t>
      </w:r>
      <w:r w:rsidRPr="008348A8">
        <w:rPr>
          <w:rFonts w:hint="cs"/>
          <w:rtl/>
          <w:lang w:eastAsia="ja-JP"/>
        </w:rPr>
        <w:t>העליונה</w:t>
      </w:r>
      <w:r w:rsidRPr="008348A8">
        <w:rPr>
          <w:rtl/>
          <w:lang w:eastAsia="ja-JP"/>
        </w:rPr>
        <w:t xml:space="preserve"> </w:t>
      </w:r>
      <w:r w:rsidRPr="008348A8">
        <w:rPr>
          <w:rFonts w:hint="cs"/>
          <w:rtl/>
          <w:lang w:eastAsia="ja-JP"/>
        </w:rPr>
        <w:t>בכל</w:t>
      </w:r>
      <w:r w:rsidRPr="008348A8">
        <w:rPr>
          <w:rtl/>
          <w:lang w:eastAsia="ja-JP"/>
        </w:rPr>
        <w:t xml:space="preserve"> </w:t>
      </w:r>
      <w:r w:rsidRPr="008348A8">
        <w:rPr>
          <w:rFonts w:hint="cs"/>
          <w:rtl/>
          <w:lang w:eastAsia="ja-JP"/>
        </w:rPr>
        <w:t>הוד</w:t>
      </w:r>
      <w:r w:rsidRPr="008348A8">
        <w:rPr>
          <w:rtl/>
          <w:lang w:eastAsia="ja-JP"/>
        </w:rPr>
        <w:t xml:space="preserve"> </w:t>
      </w:r>
      <w:r w:rsidRPr="008348A8">
        <w:rPr>
          <w:rFonts w:hint="cs"/>
          <w:rtl/>
          <w:lang w:eastAsia="ja-JP"/>
        </w:rPr>
        <w:t>כבודה</w:t>
      </w:r>
      <w:r w:rsidRPr="008348A8">
        <w:rPr>
          <w:rtl/>
          <w:lang w:eastAsia="ja-JP"/>
        </w:rPr>
        <w:t xml:space="preserve"> </w:t>
      </w:r>
      <w:r w:rsidRPr="008348A8">
        <w:rPr>
          <w:rFonts w:hint="cs"/>
          <w:rtl/>
          <w:lang w:eastAsia="ja-JP"/>
        </w:rPr>
        <w:t>ובכובד</w:t>
      </w:r>
      <w:r w:rsidRPr="008348A8">
        <w:rPr>
          <w:rtl/>
          <w:lang w:eastAsia="ja-JP"/>
        </w:rPr>
        <w:t xml:space="preserve"> </w:t>
      </w:r>
      <w:r w:rsidRPr="008348A8">
        <w:rPr>
          <w:rFonts w:hint="cs"/>
          <w:rtl/>
          <w:lang w:eastAsia="ja-JP"/>
        </w:rPr>
        <w:t>משׂאה</w:t>
      </w:r>
      <w:r w:rsidRPr="008348A8">
        <w:rPr>
          <w:rtl/>
          <w:lang w:eastAsia="ja-JP"/>
        </w:rPr>
        <w:t xml:space="preserve"> </w:t>
      </w:r>
      <w:r w:rsidRPr="008348A8">
        <w:rPr>
          <w:rFonts w:hint="cs"/>
          <w:rtl/>
          <w:lang w:eastAsia="ja-JP"/>
        </w:rPr>
        <w:t>היא</w:t>
      </w:r>
      <w:r w:rsidRPr="008348A8">
        <w:rPr>
          <w:rtl/>
          <w:lang w:eastAsia="ja-JP"/>
        </w:rPr>
        <w:t xml:space="preserve"> </w:t>
      </w:r>
      <w:r w:rsidRPr="008348A8">
        <w:rPr>
          <w:rFonts w:hint="cs"/>
          <w:rtl/>
          <w:lang w:eastAsia="ja-JP"/>
        </w:rPr>
        <w:t>ממלאה</w:t>
      </w:r>
      <w:r w:rsidRPr="008348A8">
        <w:rPr>
          <w:rtl/>
          <w:lang w:eastAsia="ja-JP"/>
        </w:rPr>
        <w:t xml:space="preserve"> </w:t>
      </w:r>
      <w:r w:rsidRPr="008348A8">
        <w:rPr>
          <w:rFonts w:hint="cs"/>
          <w:rtl/>
          <w:lang w:eastAsia="ja-JP"/>
        </w:rPr>
        <w:t>את</w:t>
      </w:r>
      <w:r w:rsidRPr="008348A8">
        <w:rPr>
          <w:rtl/>
          <w:lang w:eastAsia="ja-JP"/>
        </w:rPr>
        <w:t xml:space="preserve"> </w:t>
      </w:r>
      <w:r w:rsidRPr="008348A8">
        <w:rPr>
          <w:rFonts w:hint="cs"/>
          <w:rtl/>
          <w:lang w:eastAsia="ja-JP"/>
        </w:rPr>
        <w:t>כל</w:t>
      </w:r>
      <w:r w:rsidRPr="008348A8">
        <w:rPr>
          <w:rtl/>
          <w:lang w:eastAsia="ja-JP"/>
        </w:rPr>
        <w:t xml:space="preserve"> </w:t>
      </w:r>
      <w:r w:rsidRPr="008348A8">
        <w:rPr>
          <w:rFonts w:hint="cs"/>
          <w:rtl/>
          <w:lang w:eastAsia="ja-JP"/>
        </w:rPr>
        <w:t>הנשמה</w:t>
      </w:r>
      <w:r w:rsidRPr="008348A8">
        <w:rPr>
          <w:rtl/>
          <w:lang w:eastAsia="ja-JP"/>
        </w:rPr>
        <w:t xml:space="preserve"> </w:t>
      </w:r>
      <w:r w:rsidRPr="008348A8">
        <w:rPr>
          <w:rFonts w:hint="cs"/>
          <w:rtl/>
          <w:lang w:eastAsia="ja-JP"/>
        </w:rPr>
        <w:t>אם</w:t>
      </w:r>
      <w:r w:rsidRPr="008348A8">
        <w:rPr>
          <w:rtl/>
          <w:lang w:eastAsia="ja-JP"/>
        </w:rPr>
        <w:t xml:space="preserve"> </w:t>
      </w:r>
      <w:r w:rsidRPr="008348A8">
        <w:rPr>
          <w:rFonts w:hint="cs"/>
          <w:rtl/>
          <w:lang w:eastAsia="ja-JP"/>
        </w:rPr>
        <w:t>ימרוד</w:t>
      </w:r>
      <w:r w:rsidRPr="008348A8">
        <w:rPr>
          <w:rtl/>
          <w:lang w:eastAsia="ja-JP"/>
        </w:rPr>
        <w:t xml:space="preserve"> </w:t>
      </w:r>
      <w:r w:rsidRPr="008348A8">
        <w:rPr>
          <w:rFonts w:hint="cs"/>
          <w:rtl/>
          <w:lang w:eastAsia="ja-JP"/>
        </w:rPr>
        <w:t>בה</w:t>
      </w:r>
      <w:r w:rsidRPr="008348A8">
        <w:rPr>
          <w:rtl/>
          <w:lang w:eastAsia="ja-JP"/>
        </w:rPr>
        <w:t xml:space="preserve"> </w:t>
      </w:r>
      <w:r w:rsidRPr="008348A8">
        <w:rPr>
          <w:rFonts w:hint="cs"/>
          <w:rtl/>
          <w:lang w:eastAsia="ja-JP"/>
        </w:rPr>
        <w:t>האדם</w:t>
      </w:r>
      <w:r w:rsidRPr="008348A8">
        <w:rPr>
          <w:rtl/>
          <w:lang w:eastAsia="ja-JP"/>
        </w:rPr>
        <w:t xml:space="preserve">, </w:t>
      </w:r>
      <w:r w:rsidRPr="008348A8">
        <w:rPr>
          <w:rFonts w:hint="cs"/>
          <w:rtl/>
          <w:lang w:eastAsia="ja-JP"/>
        </w:rPr>
        <w:t>ויפרוץ</w:t>
      </w:r>
      <w:r w:rsidRPr="008348A8">
        <w:rPr>
          <w:rtl/>
          <w:lang w:eastAsia="ja-JP"/>
        </w:rPr>
        <w:t xml:space="preserve"> </w:t>
      </w:r>
      <w:r w:rsidRPr="008348A8">
        <w:rPr>
          <w:rFonts w:hint="cs"/>
          <w:rtl/>
          <w:lang w:eastAsia="ja-JP"/>
        </w:rPr>
        <w:t>ל</w:t>
      </w:r>
      <w:r>
        <w:rPr>
          <w:rFonts w:hint="cs"/>
          <w:rtl/>
          <w:lang w:eastAsia="ja-JP"/>
        </w:rPr>
        <w:t>ְ</w:t>
      </w:r>
      <w:r w:rsidRPr="008348A8">
        <w:rPr>
          <w:rFonts w:hint="cs"/>
          <w:rtl/>
          <w:lang w:eastAsia="ja-JP"/>
        </w:rPr>
        <w:t>ד</w:t>
      </w:r>
      <w:r>
        <w:rPr>
          <w:rFonts w:hint="cs"/>
          <w:rtl/>
          <w:lang w:eastAsia="ja-JP"/>
        </w:rPr>
        <w:t>ַ</w:t>
      </w:r>
      <w:r w:rsidRPr="008348A8">
        <w:rPr>
          <w:rFonts w:hint="cs"/>
          <w:rtl/>
          <w:lang w:eastAsia="ja-JP"/>
        </w:rPr>
        <w:t>ב</w:t>
      </w:r>
      <w:r>
        <w:rPr>
          <w:rFonts w:hint="cs"/>
          <w:rtl/>
          <w:lang w:eastAsia="ja-JP"/>
        </w:rPr>
        <w:t>ֶּ</w:t>
      </w:r>
      <w:r w:rsidRPr="008348A8">
        <w:rPr>
          <w:rFonts w:hint="cs"/>
          <w:rtl/>
          <w:lang w:eastAsia="ja-JP"/>
        </w:rPr>
        <w:t>ר</w:t>
      </w:r>
      <w:r>
        <w:rPr>
          <w:rFonts w:hint="cs"/>
          <w:rtl/>
          <w:lang w:eastAsia="ja-JP"/>
        </w:rPr>
        <w:t>.</w:t>
      </w:r>
      <w:r w:rsidRPr="008348A8">
        <w:rPr>
          <w:rtl/>
          <w:lang w:eastAsia="ja-JP"/>
        </w:rPr>
        <w:t xml:space="preserve"> </w:t>
      </w:r>
      <w:r w:rsidRPr="008348A8">
        <w:rPr>
          <w:rFonts w:hint="cs"/>
          <w:rtl/>
          <w:lang w:eastAsia="ja-JP"/>
        </w:rPr>
        <w:t>מרידה</w:t>
      </w:r>
      <w:r w:rsidRPr="008348A8">
        <w:rPr>
          <w:rtl/>
          <w:lang w:eastAsia="ja-JP"/>
        </w:rPr>
        <w:t xml:space="preserve"> </w:t>
      </w:r>
      <w:r w:rsidRPr="008348A8">
        <w:rPr>
          <w:rFonts w:hint="cs"/>
          <w:rtl/>
          <w:lang w:eastAsia="ja-JP"/>
        </w:rPr>
        <w:t>זו</w:t>
      </w:r>
      <w:r w:rsidRPr="008348A8">
        <w:rPr>
          <w:rtl/>
          <w:lang w:eastAsia="ja-JP"/>
        </w:rPr>
        <w:t xml:space="preserve"> </w:t>
      </w:r>
      <w:r w:rsidRPr="008348A8">
        <w:rPr>
          <w:rFonts w:hint="cs"/>
          <w:rtl/>
          <w:lang w:eastAsia="ja-JP"/>
        </w:rPr>
        <w:t>במלכות</w:t>
      </w:r>
      <w:r w:rsidRPr="008348A8">
        <w:rPr>
          <w:rtl/>
          <w:lang w:eastAsia="ja-JP"/>
        </w:rPr>
        <w:t xml:space="preserve"> </w:t>
      </w:r>
      <w:proofErr w:type="spellStart"/>
      <w:r w:rsidRPr="008348A8">
        <w:rPr>
          <w:rFonts w:hint="cs"/>
          <w:rtl/>
          <w:lang w:eastAsia="ja-JP"/>
        </w:rPr>
        <w:t>הדומיה</w:t>
      </w:r>
      <w:proofErr w:type="spellEnd"/>
      <w:r w:rsidRPr="008348A8">
        <w:rPr>
          <w:rtl/>
          <w:lang w:eastAsia="ja-JP"/>
        </w:rPr>
        <w:t xml:space="preserve"> </w:t>
      </w:r>
      <w:r w:rsidRPr="008348A8">
        <w:rPr>
          <w:rFonts w:hint="cs"/>
          <w:rtl/>
          <w:lang w:eastAsia="ja-JP"/>
        </w:rPr>
        <w:t>מחרבת</w:t>
      </w:r>
      <w:r w:rsidRPr="008348A8">
        <w:rPr>
          <w:rtl/>
          <w:lang w:eastAsia="ja-JP"/>
        </w:rPr>
        <w:t xml:space="preserve"> </w:t>
      </w:r>
      <w:r w:rsidRPr="008348A8">
        <w:rPr>
          <w:rFonts w:hint="cs"/>
          <w:rtl/>
          <w:lang w:eastAsia="ja-JP"/>
        </w:rPr>
        <w:t>את</w:t>
      </w:r>
      <w:r w:rsidRPr="008348A8">
        <w:rPr>
          <w:rtl/>
          <w:lang w:eastAsia="ja-JP"/>
        </w:rPr>
        <w:t xml:space="preserve"> </w:t>
      </w:r>
      <w:r w:rsidRPr="008348A8">
        <w:rPr>
          <w:rFonts w:hint="cs"/>
          <w:rtl/>
          <w:lang w:eastAsia="ja-JP"/>
        </w:rPr>
        <w:t>כל</w:t>
      </w:r>
      <w:r w:rsidRPr="008348A8">
        <w:rPr>
          <w:rtl/>
          <w:lang w:eastAsia="ja-JP"/>
        </w:rPr>
        <w:t xml:space="preserve"> </w:t>
      </w:r>
      <w:proofErr w:type="spellStart"/>
      <w:r w:rsidRPr="008348A8">
        <w:rPr>
          <w:rFonts w:hint="cs"/>
          <w:rtl/>
          <w:lang w:eastAsia="ja-JP"/>
        </w:rPr>
        <w:t>בניניו</w:t>
      </w:r>
      <w:proofErr w:type="spellEnd"/>
      <w:r w:rsidRPr="008348A8">
        <w:rPr>
          <w:rtl/>
          <w:lang w:eastAsia="ja-JP"/>
        </w:rPr>
        <w:t xml:space="preserve">, </w:t>
      </w:r>
      <w:r w:rsidRPr="008348A8">
        <w:rPr>
          <w:rFonts w:hint="cs"/>
          <w:rtl/>
          <w:lang w:eastAsia="ja-JP"/>
        </w:rPr>
        <w:t>כל</w:t>
      </w:r>
      <w:r w:rsidRPr="008348A8">
        <w:rPr>
          <w:rtl/>
          <w:lang w:eastAsia="ja-JP"/>
        </w:rPr>
        <w:t xml:space="preserve"> </w:t>
      </w:r>
      <w:r w:rsidRPr="008348A8">
        <w:rPr>
          <w:rFonts w:hint="cs"/>
          <w:rtl/>
          <w:lang w:eastAsia="ja-JP"/>
        </w:rPr>
        <w:t>האוצר</w:t>
      </w:r>
      <w:r w:rsidRPr="008348A8">
        <w:rPr>
          <w:rtl/>
          <w:lang w:eastAsia="ja-JP"/>
        </w:rPr>
        <w:t xml:space="preserve"> </w:t>
      </w:r>
      <w:r w:rsidRPr="008348A8">
        <w:rPr>
          <w:rFonts w:hint="cs"/>
          <w:rtl/>
          <w:lang w:eastAsia="ja-JP"/>
        </w:rPr>
        <w:t>של</w:t>
      </w:r>
      <w:r w:rsidRPr="008348A8">
        <w:rPr>
          <w:rtl/>
          <w:lang w:eastAsia="ja-JP"/>
        </w:rPr>
        <w:t xml:space="preserve"> </w:t>
      </w:r>
      <w:r w:rsidRPr="008348A8">
        <w:rPr>
          <w:rFonts w:hint="cs"/>
          <w:rtl/>
          <w:lang w:eastAsia="ja-JP"/>
        </w:rPr>
        <w:t>התום</w:t>
      </w:r>
      <w:r w:rsidRPr="008348A8">
        <w:rPr>
          <w:rtl/>
          <w:lang w:eastAsia="ja-JP"/>
        </w:rPr>
        <w:t xml:space="preserve"> </w:t>
      </w:r>
      <w:r w:rsidRPr="008348A8">
        <w:rPr>
          <w:rFonts w:hint="cs"/>
          <w:rtl/>
          <w:lang w:eastAsia="ja-JP"/>
        </w:rPr>
        <w:t>ושל</w:t>
      </w:r>
      <w:r w:rsidRPr="008348A8">
        <w:rPr>
          <w:rtl/>
          <w:lang w:eastAsia="ja-JP"/>
        </w:rPr>
        <w:t xml:space="preserve"> </w:t>
      </w:r>
      <w:r w:rsidRPr="008348A8">
        <w:rPr>
          <w:rFonts w:hint="cs"/>
          <w:rtl/>
          <w:lang w:eastAsia="ja-JP"/>
        </w:rPr>
        <w:t>היושר</w:t>
      </w:r>
      <w:r w:rsidRPr="008348A8">
        <w:rPr>
          <w:rtl/>
          <w:lang w:eastAsia="ja-JP"/>
        </w:rPr>
        <w:t xml:space="preserve">, </w:t>
      </w:r>
      <w:r w:rsidRPr="008348A8">
        <w:rPr>
          <w:rFonts w:hint="cs"/>
          <w:rtl/>
          <w:lang w:eastAsia="ja-JP"/>
        </w:rPr>
        <w:t>של</w:t>
      </w:r>
      <w:r w:rsidRPr="008348A8">
        <w:rPr>
          <w:rtl/>
          <w:lang w:eastAsia="ja-JP"/>
        </w:rPr>
        <w:t xml:space="preserve"> </w:t>
      </w:r>
      <w:r w:rsidRPr="008348A8">
        <w:rPr>
          <w:rFonts w:hint="cs"/>
          <w:rtl/>
          <w:lang w:eastAsia="ja-JP"/>
        </w:rPr>
        <w:t>העומק</w:t>
      </w:r>
      <w:r w:rsidRPr="008348A8">
        <w:rPr>
          <w:rtl/>
          <w:lang w:eastAsia="ja-JP"/>
        </w:rPr>
        <w:t xml:space="preserve"> </w:t>
      </w:r>
      <w:r w:rsidRPr="008348A8">
        <w:rPr>
          <w:rFonts w:hint="cs"/>
          <w:rtl/>
          <w:lang w:eastAsia="ja-JP"/>
        </w:rPr>
        <w:t>ושל</w:t>
      </w:r>
      <w:r w:rsidRPr="008348A8">
        <w:rPr>
          <w:rtl/>
          <w:lang w:eastAsia="ja-JP"/>
        </w:rPr>
        <w:t xml:space="preserve"> </w:t>
      </w:r>
      <w:r w:rsidRPr="008348A8">
        <w:rPr>
          <w:rFonts w:hint="cs"/>
          <w:rtl/>
          <w:lang w:eastAsia="ja-JP"/>
        </w:rPr>
        <w:t>ההתקשרות</w:t>
      </w:r>
      <w:r w:rsidRPr="008348A8">
        <w:rPr>
          <w:rtl/>
          <w:lang w:eastAsia="ja-JP"/>
        </w:rPr>
        <w:t xml:space="preserve"> </w:t>
      </w:r>
      <w:r w:rsidRPr="008348A8">
        <w:rPr>
          <w:rFonts w:hint="cs"/>
          <w:rtl/>
          <w:lang w:eastAsia="ja-JP"/>
        </w:rPr>
        <w:t>העליונה</w:t>
      </w:r>
      <w:r w:rsidRPr="008348A8">
        <w:rPr>
          <w:rtl/>
          <w:lang w:eastAsia="ja-JP"/>
        </w:rPr>
        <w:t xml:space="preserve">, </w:t>
      </w:r>
      <w:proofErr w:type="spellStart"/>
      <w:r w:rsidRPr="008348A8">
        <w:rPr>
          <w:rFonts w:hint="cs"/>
          <w:rtl/>
          <w:lang w:eastAsia="ja-JP"/>
        </w:rPr>
        <w:t>הכל</w:t>
      </w:r>
      <w:proofErr w:type="spellEnd"/>
      <w:r w:rsidRPr="008348A8">
        <w:rPr>
          <w:rtl/>
          <w:lang w:eastAsia="ja-JP"/>
        </w:rPr>
        <w:t xml:space="preserve"> </w:t>
      </w:r>
      <w:proofErr w:type="spellStart"/>
      <w:r w:rsidRPr="008348A8">
        <w:rPr>
          <w:rFonts w:hint="cs"/>
          <w:rtl/>
          <w:lang w:eastAsia="ja-JP"/>
        </w:rPr>
        <w:t>מתרוסס</w:t>
      </w:r>
      <w:proofErr w:type="spellEnd"/>
      <w:r>
        <w:rPr>
          <w:rFonts w:hint="cs"/>
          <w:rtl/>
          <w:lang w:eastAsia="ja-JP"/>
        </w:rPr>
        <w:t>".</w:t>
      </w:r>
    </w:p>
    <w:p w:rsidR="009B7FD3" w:rsidRDefault="009B7FD3" w:rsidP="008348A8">
      <w:pPr>
        <w:rPr>
          <w:rtl/>
          <w:lang w:eastAsia="ja-JP"/>
        </w:rPr>
      </w:pPr>
      <w:r>
        <w:rPr>
          <w:rFonts w:hint="cs"/>
          <w:rtl/>
          <w:lang w:eastAsia="ja-JP"/>
        </w:rPr>
        <w:t xml:space="preserve">ומנגד </w:t>
      </w:r>
      <w:r>
        <w:rPr>
          <w:rtl/>
          <w:lang w:eastAsia="ja-JP"/>
        </w:rPr>
        <w:t>–</w:t>
      </w:r>
      <w:r>
        <w:rPr>
          <w:rFonts w:hint="cs"/>
          <w:rtl/>
          <w:lang w:eastAsia="ja-JP"/>
        </w:rPr>
        <w:t xml:space="preserve"> </w:t>
      </w:r>
    </w:p>
    <w:p w:rsidR="00D23441" w:rsidRDefault="009B7FD3" w:rsidP="0040619E">
      <w:pPr>
        <w:ind w:left="567" w:right="567"/>
        <w:rPr>
          <w:rtl/>
          <w:lang w:eastAsia="ja-JP"/>
        </w:rPr>
      </w:pPr>
      <w:r w:rsidRPr="009B7FD3">
        <w:rPr>
          <w:rFonts w:hint="cs"/>
          <w:rtl/>
          <w:lang w:eastAsia="ja-JP"/>
        </w:rPr>
        <w:t>כאשר</w:t>
      </w:r>
      <w:r w:rsidRPr="009B7FD3">
        <w:rPr>
          <w:rtl/>
          <w:lang w:eastAsia="ja-JP"/>
        </w:rPr>
        <w:t xml:space="preserve"> </w:t>
      </w:r>
      <w:proofErr w:type="spellStart"/>
      <w:r w:rsidRPr="009B7FD3">
        <w:rPr>
          <w:rFonts w:hint="cs"/>
          <w:rtl/>
          <w:lang w:eastAsia="ja-JP"/>
        </w:rPr>
        <w:t>יתן</w:t>
      </w:r>
      <w:proofErr w:type="spellEnd"/>
      <w:r w:rsidRPr="009B7FD3">
        <w:rPr>
          <w:rtl/>
          <w:lang w:eastAsia="ja-JP"/>
        </w:rPr>
        <w:t xml:space="preserve"> </w:t>
      </w:r>
      <w:proofErr w:type="spellStart"/>
      <w:r w:rsidRPr="009B7FD3">
        <w:rPr>
          <w:rFonts w:hint="cs"/>
          <w:rtl/>
          <w:lang w:eastAsia="ja-JP"/>
        </w:rPr>
        <w:t>להדומיה</w:t>
      </w:r>
      <w:proofErr w:type="spellEnd"/>
      <w:r w:rsidRPr="009B7FD3">
        <w:rPr>
          <w:rtl/>
          <w:lang w:eastAsia="ja-JP"/>
        </w:rPr>
        <w:t xml:space="preserve"> </w:t>
      </w:r>
      <w:r w:rsidRPr="009B7FD3">
        <w:rPr>
          <w:rFonts w:hint="cs"/>
          <w:rtl/>
          <w:lang w:eastAsia="ja-JP"/>
        </w:rPr>
        <w:t>את</w:t>
      </w:r>
      <w:r w:rsidRPr="009B7FD3">
        <w:rPr>
          <w:rtl/>
          <w:lang w:eastAsia="ja-JP"/>
        </w:rPr>
        <w:t xml:space="preserve"> </w:t>
      </w:r>
      <w:r w:rsidRPr="009B7FD3">
        <w:rPr>
          <w:rFonts w:hint="cs"/>
          <w:rtl/>
          <w:lang w:eastAsia="ja-JP"/>
        </w:rPr>
        <w:t>כבודה</w:t>
      </w:r>
      <w:r w:rsidRPr="009B7FD3">
        <w:rPr>
          <w:rtl/>
          <w:lang w:eastAsia="ja-JP"/>
        </w:rPr>
        <w:t xml:space="preserve"> </w:t>
      </w:r>
      <w:r w:rsidRPr="009B7FD3">
        <w:rPr>
          <w:rFonts w:hint="cs"/>
          <w:rtl/>
          <w:lang w:eastAsia="ja-JP"/>
        </w:rPr>
        <w:t>בעת</w:t>
      </w:r>
      <w:r w:rsidRPr="009B7FD3">
        <w:rPr>
          <w:rtl/>
          <w:lang w:eastAsia="ja-JP"/>
        </w:rPr>
        <w:t xml:space="preserve"> </w:t>
      </w:r>
      <w:r w:rsidRPr="009B7FD3">
        <w:rPr>
          <w:rFonts w:hint="cs"/>
          <w:rtl/>
          <w:lang w:eastAsia="ja-JP"/>
        </w:rPr>
        <w:t>הופעתה</w:t>
      </w:r>
      <w:r w:rsidRPr="009B7FD3">
        <w:rPr>
          <w:rtl/>
          <w:lang w:eastAsia="ja-JP"/>
        </w:rPr>
        <w:t xml:space="preserve">, </w:t>
      </w:r>
      <w:r w:rsidRPr="009B7FD3">
        <w:rPr>
          <w:rFonts w:hint="cs"/>
          <w:rtl/>
          <w:lang w:eastAsia="ja-JP"/>
        </w:rPr>
        <w:t>אז</w:t>
      </w:r>
      <w:r w:rsidRPr="009B7FD3">
        <w:rPr>
          <w:rtl/>
          <w:lang w:eastAsia="ja-JP"/>
        </w:rPr>
        <w:t xml:space="preserve"> </w:t>
      </w:r>
      <w:r w:rsidRPr="009B7FD3">
        <w:rPr>
          <w:rFonts w:hint="cs"/>
          <w:rtl/>
          <w:lang w:eastAsia="ja-JP"/>
        </w:rPr>
        <w:t>תנהיג</w:t>
      </w:r>
      <w:r w:rsidRPr="009B7FD3">
        <w:rPr>
          <w:rtl/>
          <w:lang w:eastAsia="ja-JP"/>
        </w:rPr>
        <w:t xml:space="preserve"> </w:t>
      </w:r>
      <w:r w:rsidRPr="009B7FD3">
        <w:rPr>
          <w:rFonts w:hint="cs"/>
          <w:rtl/>
          <w:lang w:eastAsia="ja-JP"/>
        </w:rPr>
        <w:t>היא</w:t>
      </w:r>
      <w:r w:rsidRPr="009B7FD3">
        <w:rPr>
          <w:rtl/>
          <w:lang w:eastAsia="ja-JP"/>
        </w:rPr>
        <w:t xml:space="preserve"> </w:t>
      </w:r>
      <w:r w:rsidRPr="009B7FD3">
        <w:rPr>
          <w:rFonts w:hint="cs"/>
          <w:rtl/>
          <w:lang w:eastAsia="ja-JP"/>
        </w:rPr>
        <w:t>את</w:t>
      </w:r>
      <w:r w:rsidRPr="009B7FD3">
        <w:rPr>
          <w:rtl/>
          <w:lang w:eastAsia="ja-JP"/>
        </w:rPr>
        <w:t xml:space="preserve"> </w:t>
      </w:r>
      <w:r w:rsidRPr="009B7FD3">
        <w:rPr>
          <w:rFonts w:hint="cs"/>
          <w:rtl/>
          <w:lang w:eastAsia="ja-JP"/>
        </w:rPr>
        <w:t>משטרה</w:t>
      </w:r>
      <w:r w:rsidRPr="009B7FD3">
        <w:rPr>
          <w:rtl/>
          <w:lang w:eastAsia="ja-JP"/>
        </w:rPr>
        <w:t xml:space="preserve">, </w:t>
      </w:r>
      <w:r w:rsidRPr="009B7FD3">
        <w:rPr>
          <w:rFonts w:hint="cs"/>
          <w:rtl/>
          <w:lang w:eastAsia="ja-JP"/>
        </w:rPr>
        <w:t>תכונן</w:t>
      </w:r>
      <w:r w:rsidRPr="009B7FD3">
        <w:rPr>
          <w:rtl/>
          <w:lang w:eastAsia="ja-JP"/>
        </w:rPr>
        <w:t xml:space="preserve"> </w:t>
      </w:r>
      <w:r w:rsidRPr="009B7FD3">
        <w:rPr>
          <w:rFonts w:hint="cs"/>
          <w:rtl/>
          <w:lang w:eastAsia="ja-JP"/>
        </w:rPr>
        <w:t>את</w:t>
      </w:r>
      <w:r w:rsidRPr="009B7FD3">
        <w:rPr>
          <w:rtl/>
          <w:lang w:eastAsia="ja-JP"/>
        </w:rPr>
        <w:t xml:space="preserve"> </w:t>
      </w:r>
      <w:proofErr w:type="spellStart"/>
      <w:r w:rsidRPr="009B7FD3">
        <w:rPr>
          <w:rFonts w:hint="cs"/>
          <w:rtl/>
          <w:lang w:eastAsia="ja-JP"/>
        </w:rPr>
        <w:t>אולמיה</w:t>
      </w:r>
      <w:proofErr w:type="spellEnd"/>
      <w:r w:rsidRPr="009B7FD3">
        <w:rPr>
          <w:rtl/>
          <w:lang w:eastAsia="ja-JP"/>
        </w:rPr>
        <w:t xml:space="preserve">, </w:t>
      </w:r>
      <w:r w:rsidRPr="009B7FD3">
        <w:rPr>
          <w:rFonts w:hint="cs"/>
          <w:rtl/>
          <w:lang w:eastAsia="ja-JP"/>
        </w:rPr>
        <w:t>תחדור</w:t>
      </w:r>
      <w:r w:rsidRPr="009B7FD3">
        <w:rPr>
          <w:rtl/>
          <w:lang w:eastAsia="ja-JP"/>
        </w:rPr>
        <w:t xml:space="preserve"> </w:t>
      </w:r>
      <w:r w:rsidRPr="009B7FD3">
        <w:rPr>
          <w:rFonts w:hint="cs"/>
          <w:rtl/>
          <w:lang w:eastAsia="ja-JP"/>
        </w:rPr>
        <w:t>בעמקיה</w:t>
      </w:r>
      <w:r w:rsidRPr="009B7FD3">
        <w:rPr>
          <w:rtl/>
          <w:lang w:eastAsia="ja-JP"/>
        </w:rPr>
        <w:t xml:space="preserve"> </w:t>
      </w:r>
      <w:r w:rsidRPr="009B7FD3">
        <w:rPr>
          <w:rFonts w:hint="cs"/>
          <w:rtl/>
          <w:lang w:eastAsia="ja-JP"/>
        </w:rPr>
        <w:t>ותבוא</w:t>
      </w:r>
      <w:r w:rsidRPr="009B7FD3">
        <w:rPr>
          <w:rtl/>
          <w:lang w:eastAsia="ja-JP"/>
        </w:rPr>
        <w:t xml:space="preserve"> </w:t>
      </w:r>
      <w:r w:rsidRPr="009B7FD3">
        <w:rPr>
          <w:rFonts w:hint="cs"/>
          <w:rtl/>
          <w:lang w:eastAsia="ja-JP"/>
        </w:rPr>
        <w:t>עד</w:t>
      </w:r>
      <w:r w:rsidRPr="009B7FD3">
        <w:rPr>
          <w:rtl/>
          <w:lang w:eastAsia="ja-JP"/>
        </w:rPr>
        <w:t xml:space="preserve"> </w:t>
      </w:r>
      <w:r w:rsidRPr="009B7FD3">
        <w:rPr>
          <w:rFonts w:hint="cs"/>
          <w:rtl/>
          <w:lang w:eastAsia="ja-JP"/>
        </w:rPr>
        <w:t>נבכי</w:t>
      </w:r>
      <w:r w:rsidRPr="009B7FD3">
        <w:rPr>
          <w:rtl/>
          <w:lang w:eastAsia="ja-JP"/>
        </w:rPr>
        <w:t xml:space="preserve"> </w:t>
      </w:r>
      <w:proofErr w:type="spellStart"/>
      <w:r w:rsidRPr="009B7FD3">
        <w:rPr>
          <w:rFonts w:hint="cs"/>
          <w:rtl/>
          <w:lang w:eastAsia="ja-JP"/>
        </w:rPr>
        <w:t>תהומיה</w:t>
      </w:r>
      <w:proofErr w:type="spellEnd"/>
      <w:r w:rsidRPr="009B7FD3">
        <w:rPr>
          <w:rtl/>
          <w:lang w:eastAsia="ja-JP"/>
        </w:rPr>
        <w:t xml:space="preserve">, </w:t>
      </w:r>
      <w:r w:rsidRPr="009B7FD3">
        <w:rPr>
          <w:rFonts w:hint="cs"/>
          <w:rtl/>
          <w:lang w:eastAsia="ja-JP"/>
        </w:rPr>
        <w:t>ומתוכה</w:t>
      </w:r>
      <w:r w:rsidRPr="009B7FD3">
        <w:rPr>
          <w:rtl/>
          <w:lang w:eastAsia="ja-JP"/>
        </w:rPr>
        <w:t xml:space="preserve"> </w:t>
      </w:r>
      <w:r w:rsidRPr="009B7FD3">
        <w:rPr>
          <w:rFonts w:hint="cs"/>
          <w:rtl/>
          <w:lang w:eastAsia="ja-JP"/>
        </w:rPr>
        <w:t>תוציא</w:t>
      </w:r>
      <w:r w:rsidRPr="009B7FD3">
        <w:rPr>
          <w:rtl/>
          <w:lang w:eastAsia="ja-JP"/>
        </w:rPr>
        <w:t xml:space="preserve"> </w:t>
      </w:r>
      <w:r w:rsidRPr="009B7FD3">
        <w:rPr>
          <w:rFonts w:hint="cs"/>
          <w:rtl/>
          <w:lang w:eastAsia="ja-JP"/>
        </w:rPr>
        <w:t>פארות</w:t>
      </w:r>
      <w:r w:rsidRPr="009B7FD3">
        <w:rPr>
          <w:rtl/>
          <w:lang w:eastAsia="ja-JP"/>
        </w:rPr>
        <w:t xml:space="preserve"> </w:t>
      </w:r>
      <w:r w:rsidRPr="009B7FD3">
        <w:rPr>
          <w:rFonts w:hint="cs"/>
          <w:rtl/>
          <w:lang w:eastAsia="ja-JP"/>
        </w:rPr>
        <w:t>וענפים</w:t>
      </w:r>
      <w:r w:rsidRPr="009B7FD3">
        <w:rPr>
          <w:rtl/>
          <w:lang w:eastAsia="ja-JP"/>
        </w:rPr>
        <w:t xml:space="preserve"> </w:t>
      </w:r>
      <w:r w:rsidRPr="009B7FD3">
        <w:rPr>
          <w:rFonts w:hint="cs"/>
          <w:rtl/>
          <w:lang w:eastAsia="ja-JP"/>
        </w:rPr>
        <w:t>נאדרים</w:t>
      </w:r>
      <w:r w:rsidRPr="009B7FD3">
        <w:rPr>
          <w:rtl/>
          <w:lang w:eastAsia="ja-JP"/>
        </w:rPr>
        <w:t xml:space="preserve"> </w:t>
      </w:r>
      <w:proofErr w:type="spellStart"/>
      <w:r w:rsidRPr="009B7FD3">
        <w:rPr>
          <w:rFonts w:hint="cs"/>
          <w:rtl/>
          <w:lang w:eastAsia="ja-JP"/>
        </w:rPr>
        <w:t>בכח</w:t>
      </w:r>
      <w:proofErr w:type="spellEnd"/>
      <w:r w:rsidRPr="009B7FD3">
        <w:rPr>
          <w:rtl/>
          <w:lang w:eastAsia="ja-JP"/>
        </w:rPr>
        <w:t xml:space="preserve"> </w:t>
      </w:r>
      <w:r w:rsidRPr="009B7FD3">
        <w:rPr>
          <w:rFonts w:hint="cs"/>
          <w:rtl/>
          <w:lang w:eastAsia="ja-JP"/>
        </w:rPr>
        <w:t>צומח</w:t>
      </w:r>
      <w:r w:rsidRPr="009B7FD3">
        <w:rPr>
          <w:rtl/>
          <w:lang w:eastAsia="ja-JP"/>
        </w:rPr>
        <w:t xml:space="preserve"> </w:t>
      </w:r>
      <w:r w:rsidRPr="009B7FD3">
        <w:rPr>
          <w:rFonts w:hint="cs"/>
          <w:rtl/>
          <w:lang w:eastAsia="ja-JP"/>
        </w:rPr>
        <w:t>גדול</w:t>
      </w:r>
      <w:r w:rsidRPr="009B7FD3">
        <w:rPr>
          <w:rtl/>
          <w:lang w:eastAsia="ja-JP"/>
        </w:rPr>
        <w:t xml:space="preserve"> </w:t>
      </w:r>
      <w:r w:rsidRPr="009B7FD3">
        <w:rPr>
          <w:rFonts w:hint="cs"/>
          <w:rtl/>
          <w:lang w:eastAsia="ja-JP"/>
        </w:rPr>
        <w:t>ורענן</w:t>
      </w:r>
      <w:r w:rsidRPr="009B7FD3">
        <w:rPr>
          <w:rtl/>
          <w:lang w:eastAsia="ja-JP"/>
        </w:rPr>
        <w:t xml:space="preserve">, </w:t>
      </w:r>
      <w:r w:rsidRPr="009B7FD3">
        <w:rPr>
          <w:rFonts w:hint="cs"/>
          <w:rtl/>
          <w:lang w:eastAsia="ja-JP"/>
        </w:rPr>
        <w:t>השיחים</w:t>
      </w:r>
      <w:r w:rsidRPr="009B7FD3">
        <w:rPr>
          <w:rtl/>
          <w:lang w:eastAsia="ja-JP"/>
        </w:rPr>
        <w:t xml:space="preserve"> </w:t>
      </w:r>
      <w:r w:rsidRPr="009B7FD3">
        <w:rPr>
          <w:rFonts w:hint="cs"/>
          <w:rtl/>
          <w:lang w:eastAsia="ja-JP"/>
        </w:rPr>
        <w:t>ימלאו</w:t>
      </w:r>
      <w:r w:rsidRPr="009B7FD3">
        <w:rPr>
          <w:rtl/>
          <w:lang w:eastAsia="ja-JP"/>
        </w:rPr>
        <w:t xml:space="preserve"> </w:t>
      </w:r>
      <w:proofErr w:type="spellStart"/>
      <w:r w:rsidRPr="009B7FD3">
        <w:rPr>
          <w:rFonts w:hint="cs"/>
          <w:rtl/>
          <w:lang w:eastAsia="ja-JP"/>
        </w:rPr>
        <w:t>כח</w:t>
      </w:r>
      <w:proofErr w:type="spellEnd"/>
      <w:r w:rsidRPr="009B7FD3">
        <w:rPr>
          <w:rtl/>
          <w:lang w:eastAsia="ja-JP"/>
        </w:rPr>
        <w:t xml:space="preserve">, </w:t>
      </w:r>
      <w:r w:rsidRPr="009B7FD3">
        <w:rPr>
          <w:rFonts w:hint="cs"/>
          <w:rtl/>
          <w:lang w:eastAsia="ja-JP"/>
        </w:rPr>
        <w:t>ויבוא</w:t>
      </w:r>
      <w:r w:rsidRPr="009B7FD3">
        <w:rPr>
          <w:rtl/>
          <w:lang w:eastAsia="ja-JP"/>
        </w:rPr>
        <w:t xml:space="preserve"> </w:t>
      </w:r>
      <w:r w:rsidRPr="009B7FD3">
        <w:rPr>
          <w:rFonts w:hint="cs"/>
          <w:rtl/>
          <w:lang w:eastAsia="ja-JP"/>
        </w:rPr>
        <w:t>ניב</w:t>
      </w:r>
      <w:r w:rsidRPr="009B7FD3">
        <w:rPr>
          <w:rtl/>
          <w:lang w:eastAsia="ja-JP"/>
        </w:rPr>
        <w:t xml:space="preserve"> </w:t>
      </w:r>
      <w:r w:rsidRPr="009B7FD3">
        <w:rPr>
          <w:rFonts w:hint="cs"/>
          <w:rtl/>
          <w:lang w:eastAsia="ja-JP"/>
        </w:rPr>
        <w:t>שפתיים</w:t>
      </w:r>
      <w:r w:rsidRPr="009B7FD3">
        <w:rPr>
          <w:rtl/>
          <w:lang w:eastAsia="ja-JP"/>
        </w:rPr>
        <w:t xml:space="preserve">. </w:t>
      </w:r>
      <w:r w:rsidRPr="009B7FD3">
        <w:rPr>
          <w:rFonts w:hint="cs"/>
          <w:rtl/>
          <w:lang w:eastAsia="ja-JP"/>
        </w:rPr>
        <w:t>אז</w:t>
      </w:r>
      <w:r w:rsidRPr="009B7FD3">
        <w:rPr>
          <w:rtl/>
          <w:lang w:eastAsia="ja-JP"/>
        </w:rPr>
        <w:t xml:space="preserve"> </w:t>
      </w:r>
      <w:r w:rsidRPr="009B7FD3">
        <w:rPr>
          <w:rFonts w:hint="cs"/>
          <w:rtl/>
          <w:lang w:eastAsia="ja-JP"/>
        </w:rPr>
        <w:t>תחל</w:t>
      </w:r>
      <w:r w:rsidRPr="009B7FD3">
        <w:rPr>
          <w:rtl/>
          <w:lang w:eastAsia="ja-JP"/>
        </w:rPr>
        <w:t xml:space="preserve"> </w:t>
      </w:r>
      <w:r w:rsidRPr="009B7FD3">
        <w:rPr>
          <w:rFonts w:hint="cs"/>
          <w:rtl/>
          <w:lang w:eastAsia="ja-JP"/>
        </w:rPr>
        <w:t>העת</w:t>
      </w:r>
      <w:r w:rsidRPr="009B7FD3">
        <w:rPr>
          <w:rtl/>
          <w:lang w:eastAsia="ja-JP"/>
        </w:rPr>
        <w:t xml:space="preserve"> </w:t>
      </w:r>
      <w:r w:rsidRPr="009B7FD3">
        <w:rPr>
          <w:rFonts w:hint="cs"/>
          <w:rtl/>
          <w:lang w:eastAsia="ja-JP"/>
        </w:rPr>
        <w:t>לדבר</w:t>
      </w:r>
      <w:r w:rsidRPr="009B7FD3">
        <w:rPr>
          <w:rtl/>
          <w:lang w:eastAsia="ja-JP"/>
        </w:rPr>
        <w:t xml:space="preserve">, </w:t>
      </w:r>
      <w:r w:rsidRPr="009B7FD3">
        <w:rPr>
          <w:rFonts w:hint="cs"/>
          <w:rtl/>
          <w:lang w:eastAsia="ja-JP"/>
        </w:rPr>
        <w:t>בהדר</w:t>
      </w:r>
      <w:r w:rsidRPr="009B7FD3">
        <w:rPr>
          <w:rtl/>
          <w:lang w:eastAsia="ja-JP"/>
        </w:rPr>
        <w:t xml:space="preserve"> </w:t>
      </w:r>
      <w:r w:rsidRPr="009B7FD3">
        <w:rPr>
          <w:rFonts w:hint="cs"/>
          <w:rtl/>
          <w:lang w:eastAsia="ja-JP"/>
        </w:rPr>
        <w:t>כבודה</w:t>
      </w:r>
      <w:r w:rsidRPr="009B7FD3">
        <w:rPr>
          <w:rtl/>
          <w:lang w:eastAsia="ja-JP"/>
        </w:rPr>
        <w:t xml:space="preserve">, </w:t>
      </w:r>
      <w:r w:rsidRPr="009B7FD3">
        <w:rPr>
          <w:rFonts w:hint="cs"/>
          <w:rtl/>
          <w:lang w:eastAsia="ja-JP"/>
        </w:rPr>
        <w:t>ורוח</w:t>
      </w:r>
      <w:r w:rsidRPr="009B7FD3">
        <w:rPr>
          <w:rtl/>
          <w:lang w:eastAsia="ja-JP"/>
        </w:rPr>
        <w:t xml:space="preserve"> </w:t>
      </w:r>
      <w:proofErr w:type="spellStart"/>
      <w:r w:rsidRPr="009B7FD3">
        <w:rPr>
          <w:rFonts w:hint="cs"/>
          <w:rtl/>
          <w:lang w:eastAsia="ja-JP"/>
        </w:rPr>
        <w:t>הדומיה</w:t>
      </w:r>
      <w:proofErr w:type="spellEnd"/>
      <w:r w:rsidRPr="009B7FD3">
        <w:rPr>
          <w:rtl/>
          <w:lang w:eastAsia="ja-JP"/>
        </w:rPr>
        <w:t xml:space="preserve"> </w:t>
      </w:r>
      <w:r w:rsidRPr="009B7FD3">
        <w:rPr>
          <w:rFonts w:hint="cs"/>
          <w:rtl/>
          <w:lang w:eastAsia="ja-JP"/>
        </w:rPr>
        <w:t>יהיה</w:t>
      </w:r>
      <w:r w:rsidRPr="009B7FD3">
        <w:rPr>
          <w:rtl/>
          <w:lang w:eastAsia="ja-JP"/>
        </w:rPr>
        <w:t xml:space="preserve"> </w:t>
      </w:r>
      <w:proofErr w:type="spellStart"/>
      <w:r w:rsidRPr="009B7FD3">
        <w:rPr>
          <w:rFonts w:hint="cs"/>
          <w:rtl/>
          <w:lang w:eastAsia="ja-JP"/>
        </w:rPr>
        <w:t>המיטטרון</w:t>
      </w:r>
      <w:proofErr w:type="spellEnd"/>
      <w:r w:rsidRPr="009B7FD3">
        <w:rPr>
          <w:rtl/>
          <w:lang w:eastAsia="ja-JP"/>
        </w:rPr>
        <w:t xml:space="preserve">, </w:t>
      </w:r>
      <w:r w:rsidRPr="009B7FD3">
        <w:rPr>
          <w:rFonts w:hint="cs"/>
          <w:rtl/>
          <w:lang w:eastAsia="ja-JP"/>
        </w:rPr>
        <w:t>הפועל</w:t>
      </w:r>
      <w:r w:rsidRPr="009B7FD3">
        <w:rPr>
          <w:rtl/>
          <w:lang w:eastAsia="ja-JP"/>
        </w:rPr>
        <w:t xml:space="preserve"> </w:t>
      </w:r>
      <w:r w:rsidRPr="009B7FD3">
        <w:rPr>
          <w:rFonts w:hint="cs"/>
          <w:rtl/>
          <w:lang w:eastAsia="ja-JP"/>
        </w:rPr>
        <w:t>על</w:t>
      </w:r>
      <w:r w:rsidRPr="009B7FD3">
        <w:rPr>
          <w:rtl/>
          <w:lang w:eastAsia="ja-JP"/>
        </w:rPr>
        <w:t xml:space="preserve"> </w:t>
      </w:r>
      <w:proofErr w:type="spellStart"/>
      <w:r w:rsidRPr="009B7FD3">
        <w:rPr>
          <w:rFonts w:hint="cs"/>
          <w:rtl/>
          <w:lang w:eastAsia="ja-JP"/>
        </w:rPr>
        <w:t>שיטפת</w:t>
      </w:r>
      <w:proofErr w:type="spellEnd"/>
      <w:r w:rsidRPr="009B7FD3">
        <w:rPr>
          <w:rtl/>
          <w:lang w:eastAsia="ja-JP"/>
        </w:rPr>
        <w:t xml:space="preserve"> </w:t>
      </w:r>
      <w:r w:rsidRPr="009B7FD3">
        <w:rPr>
          <w:rFonts w:hint="cs"/>
          <w:rtl/>
          <w:lang w:eastAsia="ja-JP"/>
        </w:rPr>
        <w:t>הדיבור</w:t>
      </w:r>
      <w:r w:rsidRPr="009B7FD3">
        <w:rPr>
          <w:rtl/>
          <w:lang w:eastAsia="ja-JP"/>
        </w:rPr>
        <w:t xml:space="preserve">, </w:t>
      </w:r>
      <w:r w:rsidRPr="009B7FD3">
        <w:rPr>
          <w:rFonts w:hint="cs"/>
          <w:rtl/>
          <w:lang w:eastAsia="ja-JP"/>
        </w:rPr>
        <w:t>אשר</w:t>
      </w:r>
      <w:r w:rsidRPr="009B7FD3">
        <w:rPr>
          <w:rtl/>
          <w:lang w:eastAsia="ja-JP"/>
        </w:rPr>
        <w:t xml:space="preserve"> </w:t>
      </w:r>
      <w:proofErr w:type="spellStart"/>
      <w:r w:rsidRPr="009B7FD3">
        <w:rPr>
          <w:rFonts w:hint="cs"/>
          <w:rtl/>
          <w:lang w:eastAsia="ja-JP"/>
        </w:rPr>
        <w:t>יזל</w:t>
      </w:r>
      <w:proofErr w:type="spellEnd"/>
      <w:r w:rsidRPr="009B7FD3">
        <w:rPr>
          <w:rtl/>
          <w:lang w:eastAsia="ja-JP"/>
        </w:rPr>
        <w:t xml:space="preserve"> </w:t>
      </w:r>
      <w:r w:rsidRPr="009B7FD3">
        <w:rPr>
          <w:rFonts w:hint="cs"/>
          <w:rtl/>
          <w:lang w:eastAsia="ja-JP"/>
        </w:rPr>
        <w:t>כנחלים</w:t>
      </w:r>
      <w:r w:rsidRPr="009B7FD3">
        <w:rPr>
          <w:rtl/>
          <w:lang w:eastAsia="ja-JP"/>
        </w:rPr>
        <w:t xml:space="preserve"> </w:t>
      </w:r>
      <w:r w:rsidRPr="009B7FD3">
        <w:rPr>
          <w:rFonts w:hint="cs"/>
          <w:rtl/>
          <w:lang w:eastAsia="ja-JP"/>
        </w:rPr>
        <w:t>ברוב</w:t>
      </w:r>
      <w:r w:rsidRPr="009B7FD3">
        <w:rPr>
          <w:rtl/>
          <w:lang w:eastAsia="ja-JP"/>
        </w:rPr>
        <w:t xml:space="preserve"> </w:t>
      </w:r>
      <w:r w:rsidRPr="009B7FD3">
        <w:rPr>
          <w:rFonts w:hint="cs"/>
          <w:rtl/>
          <w:lang w:eastAsia="ja-JP"/>
        </w:rPr>
        <w:t>עושר</w:t>
      </w:r>
      <w:r w:rsidRPr="009B7FD3">
        <w:rPr>
          <w:rtl/>
          <w:lang w:eastAsia="ja-JP"/>
        </w:rPr>
        <w:t xml:space="preserve"> </w:t>
      </w:r>
      <w:r w:rsidRPr="009B7FD3">
        <w:rPr>
          <w:rFonts w:hint="cs"/>
          <w:rtl/>
          <w:lang w:eastAsia="ja-JP"/>
        </w:rPr>
        <w:t>וכל</w:t>
      </w:r>
      <w:r w:rsidRPr="009B7FD3">
        <w:rPr>
          <w:rtl/>
          <w:lang w:eastAsia="ja-JP"/>
        </w:rPr>
        <w:t xml:space="preserve"> </w:t>
      </w:r>
      <w:r w:rsidRPr="009B7FD3">
        <w:rPr>
          <w:rFonts w:hint="cs"/>
          <w:rtl/>
          <w:lang w:eastAsia="ja-JP"/>
        </w:rPr>
        <w:t>חמדה</w:t>
      </w:r>
      <w:r w:rsidRPr="009B7FD3">
        <w:rPr>
          <w:rtl/>
          <w:lang w:eastAsia="ja-JP"/>
        </w:rPr>
        <w:t xml:space="preserve">. </w:t>
      </w:r>
      <w:r w:rsidRPr="009B7FD3">
        <w:rPr>
          <w:rFonts w:hint="cs"/>
          <w:rtl/>
          <w:lang w:eastAsia="ja-JP"/>
        </w:rPr>
        <w:t>בורא</w:t>
      </w:r>
      <w:r w:rsidRPr="009B7FD3">
        <w:rPr>
          <w:rtl/>
          <w:lang w:eastAsia="ja-JP"/>
        </w:rPr>
        <w:t xml:space="preserve"> </w:t>
      </w:r>
      <w:r w:rsidRPr="009B7FD3">
        <w:rPr>
          <w:rFonts w:hint="cs"/>
          <w:rtl/>
          <w:lang w:eastAsia="ja-JP"/>
        </w:rPr>
        <w:t>ניב</w:t>
      </w:r>
      <w:r w:rsidRPr="009B7FD3">
        <w:rPr>
          <w:rtl/>
          <w:lang w:eastAsia="ja-JP"/>
        </w:rPr>
        <w:t xml:space="preserve"> </w:t>
      </w:r>
      <w:r w:rsidRPr="009B7FD3">
        <w:rPr>
          <w:rFonts w:hint="cs"/>
          <w:rtl/>
          <w:lang w:eastAsia="ja-JP"/>
        </w:rPr>
        <w:t>שפתים</w:t>
      </w:r>
      <w:r w:rsidRPr="009B7FD3">
        <w:rPr>
          <w:rtl/>
          <w:lang w:eastAsia="ja-JP"/>
        </w:rPr>
        <w:t xml:space="preserve"> </w:t>
      </w:r>
      <w:r w:rsidRPr="009B7FD3">
        <w:rPr>
          <w:rFonts w:hint="cs"/>
          <w:rtl/>
          <w:lang w:eastAsia="ja-JP"/>
        </w:rPr>
        <w:t>שלום</w:t>
      </w:r>
      <w:r w:rsidRPr="009B7FD3">
        <w:rPr>
          <w:rtl/>
          <w:lang w:eastAsia="ja-JP"/>
        </w:rPr>
        <w:t xml:space="preserve"> </w:t>
      </w:r>
      <w:proofErr w:type="spellStart"/>
      <w:r w:rsidRPr="009B7FD3">
        <w:rPr>
          <w:rFonts w:hint="cs"/>
          <w:rtl/>
          <w:lang w:eastAsia="ja-JP"/>
        </w:rPr>
        <w:t>שלום</w:t>
      </w:r>
      <w:proofErr w:type="spellEnd"/>
      <w:r w:rsidRPr="009B7FD3">
        <w:rPr>
          <w:rtl/>
          <w:lang w:eastAsia="ja-JP"/>
        </w:rPr>
        <w:t xml:space="preserve"> </w:t>
      </w:r>
      <w:r w:rsidRPr="009B7FD3">
        <w:rPr>
          <w:rFonts w:hint="cs"/>
          <w:rtl/>
          <w:lang w:eastAsia="ja-JP"/>
        </w:rPr>
        <w:t>לרחוק</w:t>
      </w:r>
      <w:r w:rsidRPr="009B7FD3">
        <w:rPr>
          <w:rtl/>
          <w:lang w:eastAsia="ja-JP"/>
        </w:rPr>
        <w:t xml:space="preserve"> </w:t>
      </w:r>
      <w:r w:rsidRPr="009B7FD3">
        <w:rPr>
          <w:rFonts w:hint="cs"/>
          <w:rtl/>
          <w:lang w:eastAsia="ja-JP"/>
        </w:rPr>
        <w:t>ולקרוב</w:t>
      </w:r>
      <w:r w:rsidRPr="009B7FD3">
        <w:rPr>
          <w:rtl/>
          <w:lang w:eastAsia="ja-JP"/>
        </w:rPr>
        <w:t xml:space="preserve"> </w:t>
      </w:r>
      <w:r w:rsidRPr="009B7FD3">
        <w:rPr>
          <w:rFonts w:hint="cs"/>
          <w:rtl/>
          <w:lang w:eastAsia="ja-JP"/>
        </w:rPr>
        <w:t>אמר</w:t>
      </w:r>
      <w:r w:rsidRPr="009B7FD3">
        <w:rPr>
          <w:rtl/>
          <w:lang w:eastAsia="ja-JP"/>
        </w:rPr>
        <w:t xml:space="preserve"> </w:t>
      </w:r>
      <w:r w:rsidRPr="009B7FD3">
        <w:rPr>
          <w:rFonts w:hint="cs"/>
          <w:rtl/>
          <w:lang w:eastAsia="ja-JP"/>
        </w:rPr>
        <w:t>ד</w:t>
      </w:r>
      <w:r w:rsidRPr="009B7FD3">
        <w:rPr>
          <w:rtl/>
          <w:lang w:eastAsia="ja-JP"/>
        </w:rPr>
        <w:t xml:space="preserve">' </w:t>
      </w:r>
      <w:proofErr w:type="spellStart"/>
      <w:r w:rsidRPr="009B7FD3">
        <w:rPr>
          <w:rFonts w:hint="cs"/>
          <w:rtl/>
          <w:lang w:eastAsia="ja-JP"/>
        </w:rPr>
        <w:t>ורפאתיו</w:t>
      </w:r>
      <w:proofErr w:type="spellEnd"/>
      <w:r w:rsidRPr="009B7FD3">
        <w:rPr>
          <w:rtl/>
          <w:lang w:eastAsia="ja-JP"/>
        </w:rPr>
        <w:t xml:space="preserve">. </w:t>
      </w:r>
      <w:r w:rsidRPr="009B7FD3">
        <w:rPr>
          <w:rFonts w:hint="cs"/>
          <w:rtl/>
          <w:lang w:eastAsia="ja-JP"/>
        </w:rPr>
        <w:t>והיה</w:t>
      </w:r>
      <w:r w:rsidRPr="009B7FD3">
        <w:rPr>
          <w:rtl/>
          <w:lang w:eastAsia="ja-JP"/>
        </w:rPr>
        <w:t xml:space="preserve"> </w:t>
      </w:r>
      <w:r w:rsidRPr="009B7FD3">
        <w:rPr>
          <w:rFonts w:hint="cs"/>
          <w:rtl/>
          <w:lang w:eastAsia="ja-JP"/>
        </w:rPr>
        <w:t>פריו</w:t>
      </w:r>
      <w:r w:rsidRPr="009B7FD3">
        <w:rPr>
          <w:rtl/>
          <w:lang w:eastAsia="ja-JP"/>
        </w:rPr>
        <w:t xml:space="preserve"> </w:t>
      </w:r>
      <w:r w:rsidRPr="009B7FD3">
        <w:rPr>
          <w:rFonts w:hint="cs"/>
          <w:rtl/>
          <w:lang w:eastAsia="ja-JP"/>
        </w:rPr>
        <w:t>למאכל</w:t>
      </w:r>
      <w:r w:rsidRPr="009B7FD3">
        <w:rPr>
          <w:rtl/>
          <w:lang w:eastAsia="ja-JP"/>
        </w:rPr>
        <w:t xml:space="preserve"> </w:t>
      </w:r>
      <w:r w:rsidRPr="009B7FD3">
        <w:rPr>
          <w:rFonts w:hint="cs"/>
          <w:rtl/>
          <w:lang w:eastAsia="ja-JP"/>
        </w:rPr>
        <w:t>ועלהו</w:t>
      </w:r>
      <w:r w:rsidRPr="009B7FD3">
        <w:rPr>
          <w:rtl/>
          <w:lang w:eastAsia="ja-JP"/>
        </w:rPr>
        <w:t xml:space="preserve"> </w:t>
      </w:r>
      <w:r w:rsidRPr="009B7FD3">
        <w:rPr>
          <w:rFonts w:hint="cs"/>
          <w:rtl/>
          <w:lang w:eastAsia="ja-JP"/>
        </w:rPr>
        <w:t>לתרופה</w:t>
      </w:r>
      <w:r w:rsidRPr="009B7FD3">
        <w:rPr>
          <w:rtl/>
          <w:lang w:eastAsia="ja-JP"/>
        </w:rPr>
        <w:t xml:space="preserve">, </w:t>
      </w:r>
      <w:r w:rsidRPr="009B7FD3">
        <w:rPr>
          <w:rFonts w:hint="cs"/>
          <w:rtl/>
          <w:lang w:eastAsia="ja-JP"/>
        </w:rPr>
        <w:t>להתיר</w:t>
      </w:r>
      <w:r w:rsidRPr="009B7FD3">
        <w:rPr>
          <w:rtl/>
          <w:lang w:eastAsia="ja-JP"/>
        </w:rPr>
        <w:t xml:space="preserve"> </w:t>
      </w:r>
      <w:r w:rsidRPr="009B7FD3">
        <w:rPr>
          <w:rFonts w:hint="cs"/>
          <w:rtl/>
          <w:lang w:eastAsia="ja-JP"/>
        </w:rPr>
        <w:t>פה</w:t>
      </w:r>
      <w:r w:rsidRPr="009B7FD3">
        <w:rPr>
          <w:rtl/>
          <w:lang w:eastAsia="ja-JP"/>
        </w:rPr>
        <w:t xml:space="preserve"> </w:t>
      </w:r>
      <w:proofErr w:type="spellStart"/>
      <w:r w:rsidRPr="009B7FD3">
        <w:rPr>
          <w:rFonts w:hint="cs"/>
          <w:rtl/>
          <w:lang w:eastAsia="ja-JP"/>
        </w:rPr>
        <w:t>אלמים</w:t>
      </w:r>
      <w:proofErr w:type="spellEnd"/>
      <w:r w:rsidR="00E961FB">
        <w:rPr>
          <w:rFonts w:hint="cs"/>
          <w:rtl/>
          <w:lang w:eastAsia="ja-JP"/>
        </w:rPr>
        <w:t>.</w:t>
      </w:r>
      <w:r w:rsidR="008348A8">
        <w:rPr>
          <w:rFonts w:hint="cs"/>
          <w:rtl/>
          <w:lang w:eastAsia="ja-JP"/>
        </w:rPr>
        <w:t xml:space="preserve"> </w:t>
      </w:r>
      <w:r w:rsidR="00E943F4">
        <w:rPr>
          <w:rFonts w:hint="cs"/>
          <w:rtl/>
          <w:lang w:eastAsia="ja-JP"/>
        </w:rPr>
        <w:t xml:space="preserve"> </w:t>
      </w:r>
    </w:p>
    <w:p w:rsidR="0040619E" w:rsidRPr="0040619E" w:rsidRDefault="0040619E" w:rsidP="00305100">
      <w:pPr>
        <w:rPr>
          <w:rFonts w:eastAsia="Arial Unicode MS"/>
          <w:snapToGrid w:val="0"/>
          <w:lang w:eastAsia="ja-JP"/>
        </w:rPr>
      </w:pPr>
      <w:r>
        <w:rPr>
          <w:rFonts w:eastAsia="Arial Unicode MS" w:hint="cs"/>
          <w:snapToGrid w:val="0"/>
          <w:rtl/>
          <w:lang w:eastAsia="ja-JP"/>
        </w:rPr>
        <w:t xml:space="preserve">האיזון </w:t>
      </w:r>
      <w:r w:rsidR="00305100">
        <w:rPr>
          <w:rFonts w:eastAsia="Arial Unicode MS" w:hint="cs"/>
          <w:snapToGrid w:val="0"/>
          <w:rtl/>
          <w:lang w:eastAsia="ja-JP"/>
        </w:rPr>
        <w:t>הראוי ש</w:t>
      </w:r>
      <w:r>
        <w:rPr>
          <w:rFonts w:eastAsia="Arial Unicode MS" w:hint="cs"/>
          <w:snapToGrid w:val="0"/>
          <w:rtl/>
          <w:lang w:eastAsia="ja-JP"/>
        </w:rPr>
        <w:t xml:space="preserve">בין "עת לחשות" ל"עת לדבר", בין </w:t>
      </w:r>
      <w:r w:rsidR="00305100">
        <w:rPr>
          <w:rFonts w:eastAsia="Arial Unicode MS" w:hint="cs"/>
          <w:snapToGrid w:val="0"/>
          <w:rtl/>
          <w:lang w:eastAsia="ja-JP"/>
        </w:rPr>
        <w:t xml:space="preserve">נטיית ההתבדלות לנטיית ההתקרבות, איננו אפוא עניין אך לבתי המשפט לענות בו. זוהי אף משימה אישית המוטלת על כל אחד ואחת מאתנו, משימה הדורשת שיפוט עצמי ושליטה עצמית, הדרושים לכל מי ששואף לבריאות נפשית, שיש בה מענה ראוי לכל צרכיו הנפשיים של האדם. </w:t>
      </w:r>
    </w:p>
    <w:p w:rsidR="004830AE" w:rsidRDefault="004830AE" w:rsidP="00DA59F8">
      <w:pPr>
        <w:pStyle w:val="1"/>
        <w:ind w:left="357" w:hanging="357"/>
        <w:rPr>
          <w:rFonts w:eastAsia="Arial Unicode MS"/>
          <w:snapToGrid w:val="0"/>
          <w:rtl/>
          <w:lang w:eastAsia="ja-JP"/>
        </w:rPr>
      </w:pPr>
      <w:r>
        <w:rPr>
          <w:rFonts w:eastAsia="Arial Unicode MS" w:hint="cs"/>
          <w:snapToGrid w:val="0"/>
          <w:rtl/>
          <w:lang w:eastAsia="ja-JP"/>
        </w:rPr>
        <w:t>עיקרון חופש הביטוי</w:t>
      </w:r>
    </w:p>
    <w:p w:rsidR="004830AE" w:rsidRDefault="004830AE" w:rsidP="00664746">
      <w:pPr>
        <w:pStyle w:val="2"/>
        <w:rPr>
          <w:rFonts w:eastAsia="Arial Unicode MS"/>
          <w:snapToGrid w:val="0"/>
          <w:rtl/>
          <w:lang w:eastAsia="ja-JP"/>
        </w:rPr>
      </w:pPr>
      <w:r>
        <w:rPr>
          <w:rFonts w:eastAsia="Arial Unicode MS" w:hint="cs"/>
          <w:snapToGrid w:val="0"/>
          <w:rtl/>
          <w:lang w:eastAsia="ja-JP"/>
        </w:rPr>
        <w:t>כללי</w:t>
      </w:r>
    </w:p>
    <w:p w:rsidR="007916BE" w:rsidRPr="00C20EC1" w:rsidRDefault="00664746" w:rsidP="00E230CD">
      <w:pPr>
        <w:rPr>
          <w:rFonts w:eastAsia="Arial Unicode MS"/>
          <w:snapToGrid w:val="0"/>
          <w:rtl/>
          <w:lang w:eastAsia="ja-JP"/>
        </w:rPr>
      </w:pPr>
      <w:r>
        <w:rPr>
          <w:rFonts w:eastAsia="Arial Unicode MS" w:hint="cs"/>
          <w:snapToGrid w:val="0"/>
          <w:rtl/>
          <w:lang w:eastAsia="ja-JP"/>
        </w:rPr>
        <w:t xml:space="preserve">מקורות רבים מצביעים על כך שהמשפט העברי רואה בביטוי החופשי ערך הראוי להגנה. </w:t>
      </w:r>
      <w:r w:rsidR="00E230CD">
        <w:rPr>
          <w:rFonts w:eastAsia="Arial Unicode MS" w:hint="cs"/>
          <w:snapToGrid w:val="0"/>
          <w:rtl/>
          <w:lang w:eastAsia="ja-JP"/>
        </w:rPr>
        <w:t xml:space="preserve">אחת העדויות הבולטות לכך מצויה בתיאורו של האדם </w:t>
      </w:r>
      <w:r w:rsidR="007916BE" w:rsidRPr="00C20EC1">
        <w:rPr>
          <w:rFonts w:eastAsia="Arial Unicode MS" w:hint="cs"/>
          <w:snapToGrid w:val="0"/>
          <w:rtl/>
          <w:lang w:eastAsia="ja-JP"/>
        </w:rPr>
        <w:t xml:space="preserve">בספר בראשית (ב, ז), כ"נפש חיה", </w:t>
      </w:r>
      <w:r w:rsidR="00E230CD">
        <w:rPr>
          <w:rFonts w:eastAsia="Arial Unicode MS" w:hint="cs"/>
          <w:snapToGrid w:val="0"/>
          <w:rtl/>
          <w:lang w:eastAsia="ja-JP"/>
        </w:rPr>
        <w:t>ביטוי ה</w:t>
      </w:r>
      <w:r w:rsidR="007916BE" w:rsidRPr="00C20EC1">
        <w:rPr>
          <w:rFonts w:eastAsia="Arial Unicode MS" w:hint="cs"/>
          <w:snapToGrid w:val="0"/>
          <w:rtl/>
          <w:lang w:eastAsia="ja-JP"/>
        </w:rPr>
        <w:t>מת</w:t>
      </w:r>
      <w:r w:rsidR="00E230CD">
        <w:rPr>
          <w:rFonts w:eastAsia="Arial Unicode MS" w:hint="cs"/>
          <w:snapToGrid w:val="0"/>
          <w:rtl/>
          <w:lang w:eastAsia="ja-JP"/>
        </w:rPr>
        <w:t>ו</w:t>
      </w:r>
      <w:r w:rsidR="007916BE" w:rsidRPr="00C20EC1">
        <w:rPr>
          <w:rFonts w:eastAsia="Arial Unicode MS" w:hint="cs"/>
          <w:snapToGrid w:val="0"/>
          <w:rtl/>
          <w:lang w:eastAsia="ja-JP"/>
        </w:rPr>
        <w:t xml:space="preserve">רגם </w:t>
      </w:r>
      <w:r w:rsidR="00E230CD">
        <w:rPr>
          <w:rFonts w:eastAsia="Arial Unicode MS" w:hint="cs"/>
          <w:snapToGrid w:val="0"/>
          <w:rtl/>
          <w:lang w:eastAsia="ja-JP"/>
        </w:rPr>
        <w:t xml:space="preserve">על ידי </w:t>
      </w:r>
      <w:r w:rsidR="007916BE" w:rsidRPr="00C20EC1">
        <w:rPr>
          <w:rFonts w:eastAsia="Arial Unicode MS" w:hint="cs"/>
          <w:snapToGrid w:val="0"/>
          <w:rtl/>
          <w:lang w:eastAsia="ja-JP"/>
        </w:rPr>
        <w:t xml:space="preserve">אונקלוס </w:t>
      </w:r>
      <w:r w:rsidR="00E230CD">
        <w:rPr>
          <w:rFonts w:eastAsia="Arial Unicode MS" w:hint="cs"/>
          <w:snapToGrid w:val="0"/>
          <w:rtl/>
          <w:lang w:eastAsia="ja-JP"/>
        </w:rPr>
        <w:t xml:space="preserve">במילים, </w:t>
      </w:r>
      <w:r w:rsidR="007916BE" w:rsidRPr="00C20EC1">
        <w:rPr>
          <w:rFonts w:eastAsia="Arial Unicode MS" w:hint="cs"/>
          <w:snapToGrid w:val="0"/>
          <w:rtl/>
          <w:lang w:eastAsia="ja-JP"/>
        </w:rPr>
        <w:t xml:space="preserve">"רוח </w:t>
      </w:r>
      <w:proofErr w:type="spellStart"/>
      <w:r w:rsidR="007916BE" w:rsidRPr="00C20EC1">
        <w:rPr>
          <w:rFonts w:eastAsia="Arial Unicode MS" w:hint="cs"/>
          <w:snapToGrid w:val="0"/>
          <w:rtl/>
          <w:lang w:eastAsia="ja-JP"/>
        </w:rPr>
        <w:t>ממללא</w:t>
      </w:r>
      <w:proofErr w:type="spellEnd"/>
      <w:r w:rsidR="007916BE" w:rsidRPr="00C20EC1">
        <w:rPr>
          <w:rFonts w:eastAsia="Arial Unicode MS" w:hint="cs"/>
          <w:snapToGrid w:val="0"/>
          <w:rtl/>
          <w:lang w:eastAsia="ja-JP"/>
        </w:rPr>
        <w:t xml:space="preserve">", </w:t>
      </w:r>
      <w:r w:rsidR="00E230CD">
        <w:rPr>
          <w:rFonts w:eastAsia="Arial Unicode MS" w:hint="cs"/>
          <w:snapToGrid w:val="0"/>
          <w:rtl/>
          <w:lang w:eastAsia="ja-JP"/>
        </w:rPr>
        <w:t xml:space="preserve">נפש מדברת, ובלשונו של רש"י, </w:t>
      </w:r>
      <w:r w:rsidR="007916BE" w:rsidRPr="00C20EC1">
        <w:rPr>
          <w:rFonts w:eastAsia="Arial Unicode MS"/>
          <w:snapToGrid w:val="0"/>
          <w:rtl/>
          <w:lang w:eastAsia="ja-JP"/>
        </w:rPr>
        <w:t xml:space="preserve">"אף בהמה וחיה נקראו נפש, </w:t>
      </w:r>
      <w:r w:rsidR="007916BE" w:rsidRPr="00C20EC1">
        <w:rPr>
          <w:rFonts w:eastAsia="Arial Unicode MS"/>
          <w:b/>
          <w:bCs/>
          <w:snapToGrid w:val="0"/>
          <w:rtl/>
          <w:lang w:eastAsia="ja-JP"/>
        </w:rPr>
        <w:t xml:space="preserve">אך זו של אדם חיה שבכולן, </w:t>
      </w:r>
      <w:proofErr w:type="spellStart"/>
      <w:r w:rsidR="007916BE" w:rsidRPr="00C20EC1">
        <w:rPr>
          <w:rFonts w:eastAsia="Arial Unicode MS"/>
          <w:b/>
          <w:bCs/>
          <w:snapToGrid w:val="0"/>
          <w:rtl/>
          <w:lang w:eastAsia="ja-JP"/>
        </w:rPr>
        <w:t>שנתוֹסף</w:t>
      </w:r>
      <w:proofErr w:type="spellEnd"/>
      <w:r w:rsidR="007916BE" w:rsidRPr="00C20EC1">
        <w:rPr>
          <w:rFonts w:eastAsia="Arial Unicode MS"/>
          <w:b/>
          <w:bCs/>
          <w:snapToGrid w:val="0"/>
          <w:rtl/>
          <w:lang w:eastAsia="ja-JP"/>
        </w:rPr>
        <w:t xml:space="preserve"> בה דעה ודיבור</w:t>
      </w:r>
      <w:r w:rsidR="007916BE" w:rsidRPr="00C20EC1">
        <w:rPr>
          <w:rFonts w:eastAsia="Arial Unicode MS"/>
          <w:snapToGrid w:val="0"/>
          <w:rtl/>
          <w:lang w:eastAsia="ja-JP"/>
        </w:rPr>
        <w:t>"</w:t>
      </w:r>
      <w:r w:rsidR="007916BE" w:rsidRPr="00C20EC1">
        <w:rPr>
          <w:rFonts w:eastAsia="Arial Unicode MS" w:hint="cs"/>
          <w:snapToGrid w:val="0"/>
          <w:rtl/>
          <w:lang w:eastAsia="ja-JP"/>
        </w:rPr>
        <w:t>.</w:t>
      </w:r>
      <w:bookmarkStart w:id="1" w:name="_Ref315256471"/>
      <w:r w:rsidR="007916BE" w:rsidRPr="00C20EC1">
        <w:rPr>
          <w:rStyle w:val="a5"/>
          <w:rFonts w:ascii="Arial" w:eastAsia="Arial Unicode MS" w:hAnsi="Arial"/>
          <w:snapToGrid w:val="0"/>
          <w:spacing w:val="1"/>
          <w:rtl/>
          <w:lang w:eastAsia="ja-JP"/>
        </w:rPr>
        <w:footnoteReference w:id="4"/>
      </w:r>
      <w:bookmarkEnd w:id="1"/>
    </w:p>
    <w:p w:rsidR="007916BE" w:rsidRPr="00C20EC1" w:rsidRDefault="007916BE" w:rsidP="007916BE">
      <w:pPr>
        <w:rPr>
          <w:rFonts w:eastAsia="Arial Unicode MS"/>
          <w:snapToGrid w:val="0"/>
          <w:rtl/>
          <w:lang w:eastAsia="ja-JP"/>
        </w:rPr>
      </w:pPr>
      <w:r w:rsidRPr="00C20EC1">
        <w:rPr>
          <w:rFonts w:eastAsia="Arial Unicode MS" w:hint="cs"/>
          <w:snapToGrid w:val="0"/>
          <w:rtl/>
          <w:lang w:eastAsia="ja-JP"/>
        </w:rPr>
        <w:lastRenderedPageBreak/>
        <w:t>מכאן, שיכולתו של האדם לבטא את שעל ליבו היא תמצית האנושיות, והיא המשקפת את יתרונו של האדם על החיה.</w:t>
      </w:r>
    </w:p>
    <w:p w:rsidR="00417DE8" w:rsidRDefault="002C59E2" w:rsidP="007916BE">
      <w:pPr>
        <w:rPr>
          <w:rFonts w:eastAsia="Arial Unicode MS"/>
          <w:snapToGrid w:val="0"/>
          <w:rtl/>
          <w:lang w:eastAsia="ja-JP"/>
        </w:rPr>
      </w:pPr>
      <w:r>
        <w:rPr>
          <w:rFonts w:eastAsia="Arial Unicode MS" w:hint="cs"/>
          <w:snapToGrid w:val="0"/>
          <w:rtl/>
          <w:lang w:eastAsia="ja-JP"/>
        </w:rPr>
        <w:t xml:space="preserve">כידוע, ההגנה על חירות הביטוי נקשרה לא רק לערך של מיצוי האישיות של האדם, אלא גם לערך של קידום חקר האמת ובירורה. אף להצדקה זו יש ביטוי במקורותינו הקדומים. </w:t>
      </w:r>
    </w:p>
    <w:p w:rsidR="00417DE8" w:rsidRDefault="00417DE8" w:rsidP="00602883">
      <w:pPr>
        <w:rPr>
          <w:rFonts w:eastAsia="Arial Unicode MS"/>
          <w:snapToGrid w:val="0"/>
          <w:rtl/>
          <w:lang w:eastAsia="ja-JP"/>
        </w:rPr>
      </w:pPr>
      <w:r w:rsidRPr="00C20EC1">
        <w:rPr>
          <w:rFonts w:eastAsia="Arial Unicode MS"/>
          <w:snapToGrid w:val="0"/>
          <w:rtl/>
          <w:lang w:eastAsia="ja-JP"/>
        </w:rPr>
        <w:t>מהר"ל מפראג</w:t>
      </w:r>
      <w:r>
        <w:rPr>
          <w:rFonts w:eastAsia="Arial Unicode MS" w:hint="cs"/>
          <w:snapToGrid w:val="0"/>
          <w:rtl/>
          <w:lang w:eastAsia="ja-JP"/>
        </w:rPr>
        <w:t>,</w:t>
      </w:r>
      <w:r w:rsidRPr="00C20EC1">
        <w:rPr>
          <w:rFonts w:eastAsia="Arial Unicode MS" w:hint="cs"/>
          <w:snapToGrid w:val="0"/>
          <w:rtl/>
          <w:lang w:eastAsia="ja-JP"/>
        </w:rPr>
        <w:t xml:space="preserve"> </w:t>
      </w:r>
      <w:r>
        <w:rPr>
          <w:rFonts w:eastAsia="Arial Unicode MS" w:hint="cs"/>
          <w:snapToGrid w:val="0"/>
          <w:rtl/>
          <w:lang w:eastAsia="ja-JP"/>
        </w:rPr>
        <w:t xml:space="preserve">מגדולי הוגי הדעות היהודיים בכל הזמנים, </w:t>
      </w:r>
      <w:r w:rsidR="00602883">
        <w:rPr>
          <w:rFonts w:eastAsia="Arial Unicode MS" w:hint="cs"/>
          <w:snapToGrid w:val="0"/>
          <w:rtl/>
          <w:lang w:eastAsia="ja-JP"/>
        </w:rPr>
        <w:t>בן המאה ה-16, ר</w:t>
      </w:r>
      <w:r w:rsidRPr="00C20EC1">
        <w:rPr>
          <w:rFonts w:eastAsia="Arial Unicode MS" w:hint="cs"/>
          <w:snapToGrid w:val="0"/>
          <w:rtl/>
          <w:lang w:eastAsia="ja-JP"/>
        </w:rPr>
        <w:t>אה בסתימת פיות ביטוי לחולשה</w:t>
      </w:r>
      <w:r w:rsidR="00602883">
        <w:rPr>
          <w:rFonts w:eastAsia="Arial Unicode MS" w:hint="cs"/>
          <w:snapToGrid w:val="0"/>
          <w:rtl/>
          <w:lang w:eastAsia="ja-JP"/>
        </w:rPr>
        <w:t xml:space="preserve"> כשקבע ש</w:t>
      </w:r>
      <w:r w:rsidRPr="00C20EC1">
        <w:rPr>
          <w:rFonts w:eastAsia="Arial Unicode MS" w:hint="cs"/>
          <w:snapToGrid w:val="0"/>
          <w:rtl/>
          <w:lang w:eastAsia="ja-JP"/>
        </w:rPr>
        <w:t>"</w:t>
      </w:r>
      <w:r w:rsidRPr="00417DE8">
        <w:rPr>
          <w:rFonts w:eastAsia="Arial Unicode MS"/>
          <w:snapToGrid w:val="0"/>
          <w:rtl/>
          <w:lang w:eastAsia="ja-JP"/>
        </w:rPr>
        <w:t xml:space="preserve">אף אם הדברים הם נגד אמונתו ודתו, אין לומר אליו: </w:t>
      </w:r>
      <w:r w:rsidRPr="00417DE8">
        <w:rPr>
          <w:rFonts w:eastAsia="Arial Unicode MS" w:hint="cs"/>
          <w:snapToGrid w:val="0"/>
          <w:rtl/>
          <w:lang w:eastAsia="ja-JP"/>
        </w:rPr>
        <w:t>'</w:t>
      </w:r>
      <w:r w:rsidRPr="00417DE8">
        <w:rPr>
          <w:rFonts w:eastAsia="Arial Unicode MS"/>
          <w:snapToGrid w:val="0"/>
          <w:rtl/>
          <w:lang w:eastAsia="ja-JP"/>
        </w:rPr>
        <w:t>אל תדבר ותסתום דברי פיך</w:t>
      </w:r>
      <w:r w:rsidRPr="00417DE8">
        <w:rPr>
          <w:rFonts w:eastAsia="Arial Unicode MS" w:hint="cs"/>
          <w:snapToGrid w:val="0"/>
          <w:rtl/>
          <w:lang w:eastAsia="ja-JP"/>
        </w:rPr>
        <w:t>'</w:t>
      </w:r>
      <w:r w:rsidRPr="00417DE8">
        <w:rPr>
          <w:rFonts w:eastAsia="Arial Unicode MS"/>
          <w:snapToGrid w:val="0"/>
          <w:rtl/>
          <w:lang w:eastAsia="ja-JP"/>
        </w:rPr>
        <w:t xml:space="preserve">, </w:t>
      </w:r>
      <w:r w:rsidRPr="00C20EC1">
        <w:rPr>
          <w:rFonts w:eastAsia="Arial Unicode MS"/>
          <w:b/>
          <w:bCs/>
          <w:snapToGrid w:val="0"/>
          <w:rtl/>
          <w:lang w:eastAsia="ja-JP"/>
        </w:rPr>
        <w:t>שאם-כן לא יהיה בירור הדת</w:t>
      </w:r>
      <w:r w:rsidRPr="00C20EC1">
        <w:rPr>
          <w:rFonts w:eastAsia="Arial Unicode MS"/>
          <w:snapToGrid w:val="0"/>
          <w:rtl/>
          <w:lang w:eastAsia="ja-JP"/>
        </w:rPr>
        <w:t>... כי העלם דברי המתנגד בדת, אין זה רק [=אלא] בטול וחולשת הדת..."</w:t>
      </w:r>
      <w:r w:rsidRPr="00C20EC1">
        <w:rPr>
          <w:rFonts w:eastAsia="Arial Unicode MS" w:hint="cs"/>
          <w:snapToGrid w:val="0"/>
          <w:rtl/>
          <w:lang w:eastAsia="ja-JP"/>
        </w:rPr>
        <w:t>.</w:t>
      </w:r>
      <w:r w:rsidRPr="00C20EC1">
        <w:rPr>
          <w:rStyle w:val="a5"/>
          <w:rFonts w:ascii="Arial" w:eastAsia="Arial Unicode MS" w:hAnsi="Arial"/>
          <w:snapToGrid w:val="0"/>
          <w:spacing w:val="1"/>
          <w:rtl/>
          <w:lang w:eastAsia="ja-JP"/>
        </w:rPr>
        <w:footnoteReference w:id="5"/>
      </w:r>
    </w:p>
    <w:p w:rsidR="007916BE" w:rsidRPr="00C20EC1" w:rsidRDefault="00602883" w:rsidP="00602883">
      <w:pPr>
        <w:rPr>
          <w:rFonts w:eastAsia="Arial Unicode MS"/>
          <w:snapToGrid w:val="0"/>
          <w:rtl/>
          <w:lang w:eastAsia="ja-JP"/>
        </w:rPr>
      </w:pPr>
      <w:r>
        <w:rPr>
          <w:rFonts w:eastAsia="Arial Unicode MS" w:hint="cs"/>
          <w:snapToGrid w:val="0"/>
          <w:rtl/>
          <w:lang w:eastAsia="ja-JP"/>
        </w:rPr>
        <w:t xml:space="preserve">בדומה לו, </w:t>
      </w:r>
      <w:r w:rsidR="007916BE" w:rsidRPr="00C20EC1">
        <w:rPr>
          <w:rFonts w:eastAsia="Arial Unicode MS"/>
          <w:snapToGrid w:val="0"/>
          <w:rtl/>
          <w:lang w:eastAsia="ja-JP"/>
        </w:rPr>
        <w:t>רבי אליעזר אשכנזי, מקובל ופוסק בן המאה ה-17</w:t>
      </w:r>
      <w:r w:rsidR="007916BE" w:rsidRPr="00C20EC1">
        <w:rPr>
          <w:rFonts w:eastAsia="Arial Unicode MS" w:hint="cs"/>
          <w:snapToGrid w:val="0"/>
          <w:rtl/>
          <w:lang w:eastAsia="ja-JP"/>
        </w:rPr>
        <w:t xml:space="preserve"> הדגיש את הערך של השמירה על חופש הביטוי בשל תרומת הביטוי לחקר האמת, כי "</w:t>
      </w:r>
      <w:r w:rsidR="007916BE" w:rsidRPr="00C20EC1">
        <w:rPr>
          <w:rFonts w:eastAsia="Arial Unicode MS"/>
          <w:b/>
          <w:bCs/>
          <w:snapToGrid w:val="0"/>
          <w:rtl/>
          <w:lang w:eastAsia="ja-JP"/>
        </w:rPr>
        <w:t xml:space="preserve">מתוך </w:t>
      </w:r>
      <w:proofErr w:type="spellStart"/>
      <w:r w:rsidR="007916BE" w:rsidRPr="00C20EC1">
        <w:rPr>
          <w:rFonts w:eastAsia="Arial Unicode MS"/>
          <w:b/>
          <w:bCs/>
          <w:snapToGrid w:val="0"/>
          <w:rtl/>
          <w:lang w:eastAsia="ja-JP"/>
        </w:rPr>
        <w:t>הויכוח</w:t>
      </w:r>
      <w:proofErr w:type="spellEnd"/>
      <w:r w:rsidR="007916BE" w:rsidRPr="00C20EC1">
        <w:rPr>
          <w:rFonts w:eastAsia="Arial Unicode MS"/>
          <w:b/>
          <w:bCs/>
          <w:snapToGrid w:val="0"/>
          <w:rtl/>
          <w:lang w:eastAsia="ja-JP"/>
        </w:rPr>
        <w:t xml:space="preserve"> יתבאר האמת</w:t>
      </w:r>
      <w:r w:rsidR="007916BE" w:rsidRPr="00C20EC1">
        <w:rPr>
          <w:rFonts w:eastAsia="Arial Unicode MS"/>
          <w:snapToGrid w:val="0"/>
          <w:rtl/>
          <w:lang w:eastAsia="ja-JP"/>
        </w:rPr>
        <w:t>... שמתוך היות אמונות נבדלות ונפרדות זו מזו ימשך התעוררות ויתברר האמת"</w:t>
      </w:r>
      <w:r w:rsidR="007916BE" w:rsidRPr="00C20EC1">
        <w:rPr>
          <w:rFonts w:eastAsia="Arial Unicode MS" w:hint="cs"/>
          <w:snapToGrid w:val="0"/>
          <w:rtl/>
          <w:lang w:eastAsia="ja-JP"/>
        </w:rPr>
        <w:t>.</w:t>
      </w:r>
      <w:bookmarkStart w:id="2" w:name="_Ref315256800"/>
      <w:r w:rsidR="007916BE" w:rsidRPr="00C20EC1">
        <w:rPr>
          <w:rStyle w:val="a5"/>
          <w:rFonts w:ascii="Arial" w:eastAsia="Arial Unicode MS" w:hAnsi="Arial"/>
          <w:snapToGrid w:val="0"/>
          <w:spacing w:val="1"/>
          <w:rtl/>
          <w:lang w:eastAsia="ja-JP"/>
        </w:rPr>
        <w:footnoteReference w:id="6"/>
      </w:r>
      <w:bookmarkEnd w:id="2"/>
      <w:r w:rsidR="007916BE" w:rsidRPr="00C20EC1">
        <w:rPr>
          <w:rFonts w:eastAsia="Arial Unicode MS"/>
          <w:snapToGrid w:val="0"/>
          <w:rtl/>
          <w:lang w:eastAsia="ja-JP"/>
        </w:rPr>
        <w:t xml:space="preserve"> </w:t>
      </w:r>
    </w:p>
    <w:p w:rsidR="007916BE" w:rsidRDefault="007916BE" w:rsidP="002C537C">
      <w:pPr>
        <w:rPr>
          <w:rFonts w:eastAsia="Arial Unicode MS"/>
          <w:snapToGrid w:val="0"/>
          <w:rtl/>
          <w:lang w:eastAsia="ja-JP"/>
        </w:rPr>
      </w:pPr>
      <w:r w:rsidRPr="00C20EC1">
        <w:rPr>
          <w:rFonts w:eastAsia="Arial Unicode MS"/>
          <w:snapToGrid w:val="0"/>
          <w:rtl/>
          <w:lang w:eastAsia="ja-JP"/>
        </w:rPr>
        <w:t xml:space="preserve">רבי ישראל </w:t>
      </w:r>
      <w:proofErr w:type="spellStart"/>
      <w:r w:rsidRPr="00C20EC1">
        <w:rPr>
          <w:rFonts w:eastAsia="Arial Unicode MS"/>
          <w:snapToGrid w:val="0"/>
          <w:rtl/>
          <w:lang w:eastAsia="ja-JP"/>
        </w:rPr>
        <w:t>סלנטר</w:t>
      </w:r>
      <w:proofErr w:type="spellEnd"/>
      <w:r>
        <w:rPr>
          <w:rFonts w:eastAsia="Arial Unicode MS" w:hint="cs"/>
          <w:snapToGrid w:val="0"/>
          <w:rtl/>
          <w:lang w:eastAsia="ja-JP"/>
        </w:rPr>
        <w:t>,</w:t>
      </w:r>
      <w:r w:rsidRPr="00C20EC1">
        <w:rPr>
          <w:rFonts w:eastAsia="Arial Unicode MS"/>
          <w:snapToGrid w:val="0"/>
          <w:rtl/>
          <w:lang w:eastAsia="ja-JP"/>
        </w:rPr>
        <w:t xml:space="preserve"> מייסד 'תנועת המוסר' </w:t>
      </w:r>
      <w:r w:rsidRPr="00C20EC1">
        <w:rPr>
          <w:rFonts w:eastAsia="Arial Unicode MS" w:hint="cs"/>
          <w:snapToGrid w:val="0"/>
          <w:rtl/>
          <w:lang w:eastAsia="ja-JP"/>
        </w:rPr>
        <w:t xml:space="preserve">במאה ה-19, </w:t>
      </w:r>
      <w:r w:rsidR="00602883">
        <w:rPr>
          <w:rFonts w:eastAsia="Arial Unicode MS" w:hint="cs"/>
          <w:snapToGrid w:val="0"/>
          <w:rtl/>
          <w:lang w:eastAsia="ja-JP"/>
        </w:rPr>
        <w:t xml:space="preserve">חידד רעיון זה </w:t>
      </w:r>
      <w:r w:rsidR="002C537C">
        <w:rPr>
          <w:rFonts w:eastAsia="Arial Unicode MS" w:hint="cs"/>
          <w:snapToGrid w:val="0"/>
          <w:rtl/>
          <w:lang w:eastAsia="ja-JP"/>
        </w:rPr>
        <w:t>כשל</w:t>
      </w:r>
      <w:r w:rsidRPr="00C20EC1">
        <w:rPr>
          <w:rFonts w:eastAsia="Arial Unicode MS" w:hint="cs"/>
          <w:snapToGrid w:val="0"/>
          <w:rtl/>
          <w:lang w:eastAsia="ja-JP"/>
        </w:rPr>
        <w:t xml:space="preserve">מד מן </w:t>
      </w:r>
      <w:r w:rsidRPr="00C20EC1">
        <w:rPr>
          <w:rFonts w:eastAsia="Arial Unicode MS"/>
          <w:snapToGrid w:val="0"/>
          <w:rtl/>
          <w:lang w:eastAsia="ja-JP"/>
        </w:rPr>
        <w:t xml:space="preserve">הפסוק "בקרוב אלי מרעים תשמענה אוזני" (תהלים </w:t>
      </w:r>
      <w:proofErr w:type="spellStart"/>
      <w:r w:rsidRPr="00C20EC1">
        <w:rPr>
          <w:rFonts w:eastAsia="Arial Unicode MS"/>
          <w:snapToGrid w:val="0"/>
          <w:rtl/>
          <w:lang w:eastAsia="ja-JP"/>
        </w:rPr>
        <w:t>כז</w:t>
      </w:r>
      <w:proofErr w:type="spellEnd"/>
      <w:r w:rsidRPr="00C20EC1">
        <w:rPr>
          <w:rFonts w:eastAsia="Arial Unicode MS"/>
          <w:snapToGrid w:val="0"/>
          <w:rtl/>
          <w:lang w:eastAsia="ja-JP"/>
        </w:rPr>
        <w:t xml:space="preserve">, ב), </w:t>
      </w:r>
      <w:r w:rsidRPr="00C20EC1">
        <w:rPr>
          <w:rFonts w:eastAsia="Arial Unicode MS" w:hint="cs"/>
          <w:snapToGrid w:val="0"/>
          <w:rtl/>
          <w:lang w:eastAsia="ja-JP"/>
        </w:rPr>
        <w:t>ש</w:t>
      </w:r>
      <w:r w:rsidRPr="00C20EC1">
        <w:rPr>
          <w:rFonts w:eastAsia="Arial Unicode MS"/>
          <w:snapToGrid w:val="0"/>
          <w:rtl/>
          <w:lang w:eastAsia="ja-JP"/>
        </w:rPr>
        <w:t>"</w:t>
      </w:r>
      <w:r w:rsidRPr="00C20EC1">
        <w:rPr>
          <w:rFonts w:eastAsia="Arial Unicode MS"/>
          <w:b/>
          <w:bCs/>
          <w:snapToGrid w:val="0"/>
          <w:rtl/>
          <w:lang w:eastAsia="ja-JP"/>
        </w:rPr>
        <w:t>צריך לשמוע אף לדברי מרעים, שמא יש בדבריהם שמץ או גרעין של אמת</w:t>
      </w:r>
      <w:r w:rsidRPr="00C20EC1">
        <w:rPr>
          <w:rFonts w:eastAsia="Arial Unicode MS"/>
          <w:snapToGrid w:val="0"/>
          <w:rtl/>
          <w:lang w:eastAsia="ja-JP"/>
        </w:rPr>
        <w:t>, וחז"ל אמרו: 'איזהו חכם הלומד מכל אדם' (אבות ד, א)".</w:t>
      </w:r>
      <w:r w:rsidRPr="00C20EC1">
        <w:rPr>
          <w:rStyle w:val="a5"/>
          <w:rFonts w:ascii="Arial" w:eastAsia="Arial Unicode MS" w:hAnsi="Arial"/>
          <w:snapToGrid w:val="0"/>
          <w:spacing w:val="1"/>
          <w:rtl/>
          <w:lang w:eastAsia="ja-JP"/>
        </w:rPr>
        <w:footnoteReference w:id="7"/>
      </w:r>
    </w:p>
    <w:p w:rsidR="002C537C" w:rsidRPr="00C20EC1" w:rsidRDefault="002C537C" w:rsidP="002C537C">
      <w:pPr>
        <w:rPr>
          <w:rFonts w:eastAsia="Arial Unicode MS"/>
          <w:snapToGrid w:val="0"/>
          <w:rtl/>
          <w:lang w:eastAsia="ja-JP"/>
        </w:rPr>
      </w:pPr>
      <w:r>
        <w:rPr>
          <w:rFonts w:eastAsia="Arial Unicode MS" w:hint="cs"/>
          <w:snapToGrid w:val="0"/>
          <w:rtl/>
          <w:lang w:eastAsia="ja-JP"/>
        </w:rPr>
        <w:t xml:space="preserve">מקורות אלו מלמדים על ערך ההגנה על חירות הביטוי, הגנה המוענקת לכל ביטוי, </w:t>
      </w:r>
      <w:r w:rsidR="000C1036">
        <w:rPr>
          <w:rFonts w:eastAsia="Arial Unicode MS" w:hint="cs"/>
          <w:snapToGrid w:val="0"/>
          <w:rtl/>
          <w:lang w:eastAsia="ja-JP"/>
        </w:rPr>
        <w:t>מבלי להתחשב בתוכנו.</w:t>
      </w:r>
      <w:r>
        <w:rPr>
          <w:rFonts w:eastAsia="Arial Unicode MS" w:hint="cs"/>
          <w:snapToGrid w:val="0"/>
          <w:rtl/>
          <w:lang w:eastAsia="ja-JP"/>
        </w:rPr>
        <w:t xml:space="preserve"> </w:t>
      </w:r>
    </w:p>
    <w:p w:rsidR="00664746" w:rsidRDefault="000C1036" w:rsidP="000C1036">
      <w:pPr>
        <w:pStyle w:val="2"/>
        <w:rPr>
          <w:rFonts w:eastAsia="Arial Unicode MS"/>
          <w:snapToGrid w:val="0"/>
          <w:rtl/>
          <w:lang w:eastAsia="ja-JP"/>
        </w:rPr>
      </w:pPr>
      <w:r>
        <w:rPr>
          <w:rFonts w:eastAsia="Arial Unicode MS" w:hint="cs"/>
          <w:snapToGrid w:val="0"/>
          <w:rtl/>
          <w:lang w:eastAsia="ja-JP"/>
        </w:rPr>
        <w:t>ביטוי שאינו ראוי להגנה</w:t>
      </w:r>
    </w:p>
    <w:p w:rsidR="00152409" w:rsidRDefault="000C1036" w:rsidP="007916BE">
      <w:pPr>
        <w:rPr>
          <w:rFonts w:eastAsia="Arial Unicode MS"/>
          <w:snapToGrid w:val="0"/>
          <w:rtl/>
          <w:lang w:eastAsia="ja-JP"/>
        </w:rPr>
      </w:pPr>
      <w:r>
        <w:rPr>
          <w:rFonts w:eastAsia="Arial Unicode MS" w:hint="cs"/>
          <w:snapToGrid w:val="0"/>
          <w:rtl/>
          <w:lang w:eastAsia="ja-JP"/>
        </w:rPr>
        <w:t xml:space="preserve">בצד ההכרה בערכו של הביטוי, ניתן למצוא במקורותינו עדות לתפיסת עולם מורכבת, </w:t>
      </w:r>
      <w:r w:rsidR="00152409">
        <w:rPr>
          <w:rFonts w:eastAsia="Arial Unicode MS" w:hint="cs"/>
          <w:snapToGrid w:val="0"/>
          <w:rtl/>
          <w:lang w:eastAsia="ja-JP"/>
        </w:rPr>
        <w:t>המבחינה בין ביטוי שהוא ראוי להגנה לביטוי שאיננו ראוי להגנה.</w:t>
      </w:r>
    </w:p>
    <w:p w:rsidR="007916BE" w:rsidRDefault="00152409" w:rsidP="00152409">
      <w:pPr>
        <w:rPr>
          <w:rFonts w:eastAsia="Arial Unicode MS"/>
          <w:snapToGrid w:val="0"/>
          <w:rtl/>
          <w:lang w:eastAsia="ja-JP"/>
        </w:rPr>
      </w:pPr>
      <w:r>
        <w:rPr>
          <w:rFonts w:eastAsia="Arial Unicode MS" w:hint="cs"/>
          <w:snapToGrid w:val="0"/>
          <w:rtl/>
          <w:lang w:eastAsia="ja-JP"/>
        </w:rPr>
        <w:t>ככלל, חכמי ישראל שיבחו את מי שממעט בדיבור באמרם ש</w:t>
      </w:r>
      <w:r w:rsidR="007916BE" w:rsidRPr="00C20EC1">
        <w:rPr>
          <w:rFonts w:eastAsia="Arial Unicode MS"/>
          <w:snapToGrid w:val="0"/>
          <w:rtl/>
          <w:lang w:eastAsia="ja-JP"/>
        </w:rPr>
        <w:t>"סייג לחכמה שתיקה"</w:t>
      </w:r>
      <w:r>
        <w:rPr>
          <w:rFonts w:eastAsia="Arial Unicode MS" w:hint="cs"/>
          <w:snapToGrid w:val="0"/>
          <w:rtl/>
          <w:lang w:eastAsia="ja-JP"/>
        </w:rPr>
        <w:t>,</w:t>
      </w:r>
      <w:r w:rsidR="007916BE" w:rsidRPr="00C20EC1">
        <w:rPr>
          <w:rStyle w:val="a5"/>
          <w:rFonts w:ascii="Arial" w:eastAsia="Arial Unicode MS" w:hAnsi="Arial"/>
          <w:snapToGrid w:val="0"/>
          <w:spacing w:val="1"/>
          <w:rtl/>
          <w:lang w:eastAsia="ja-JP"/>
        </w:rPr>
        <w:footnoteReference w:id="8"/>
      </w:r>
      <w:r w:rsidR="007916BE" w:rsidRPr="00C20EC1">
        <w:rPr>
          <w:rFonts w:eastAsia="Arial Unicode MS"/>
          <w:snapToGrid w:val="0"/>
          <w:rtl/>
          <w:lang w:eastAsia="ja-JP"/>
        </w:rPr>
        <w:t xml:space="preserve"> </w:t>
      </w:r>
      <w:r>
        <w:rPr>
          <w:rFonts w:eastAsia="Arial Unicode MS" w:hint="cs"/>
          <w:snapToGrid w:val="0"/>
          <w:rtl/>
          <w:lang w:eastAsia="ja-JP"/>
        </w:rPr>
        <w:t>ובקביעתם</w:t>
      </w:r>
      <w:r w:rsidR="007916BE" w:rsidRPr="00C20EC1">
        <w:rPr>
          <w:rFonts w:eastAsia="Arial Unicode MS" w:hint="cs"/>
          <w:snapToGrid w:val="0"/>
          <w:rtl/>
          <w:lang w:eastAsia="ja-JP"/>
        </w:rPr>
        <w:t xml:space="preserve"> </w:t>
      </w:r>
      <w:r>
        <w:rPr>
          <w:rFonts w:eastAsia="Arial Unicode MS" w:hint="cs"/>
          <w:snapToGrid w:val="0"/>
          <w:rtl/>
          <w:lang w:eastAsia="ja-JP"/>
        </w:rPr>
        <w:t xml:space="preserve">שאם ערכה של </w:t>
      </w:r>
      <w:r w:rsidR="007916BE" w:rsidRPr="00C20EC1">
        <w:rPr>
          <w:rFonts w:eastAsia="Arial Unicode MS"/>
          <w:snapToGrid w:val="0"/>
          <w:rtl/>
          <w:lang w:eastAsia="ja-JP"/>
        </w:rPr>
        <w:t>"מילה בסלע - שתיקה בשניים"</w:t>
      </w:r>
      <w:r w:rsidR="007916BE" w:rsidRPr="00C20EC1">
        <w:rPr>
          <w:rFonts w:eastAsia="Arial Unicode MS" w:hint="cs"/>
          <w:snapToGrid w:val="0"/>
          <w:rtl/>
          <w:lang w:eastAsia="ja-JP"/>
        </w:rPr>
        <w:t>.</w:t>
      </w:r>
      <w:r w:rsidR="007916BE" w:rsidRPr="00C20EC1">
        <w:rPr>
          <w:rStyle w:val="a5"/>
          <w:rFonts w:ascii="Arial" w:eastAsia="Arial Unicode MS" w:hAnsi="Arial"/>
          <w:snapToGrid w:val="0"/>
          <w:spacing w:val="1"/>
          <w:rtl/>
          <w:lang w:eastAsia="ja-JP"/>
        </w:rPr>
        <w:footnoteReference w:id="9"/>
      </w:r>
      <w:r w:rsidR="007916BE" w:rsidRPr="00C20EC1">
        <w:rPr>
          <w:rFonts w:eastAsia="Arial Unicode MS" w:hint="cs"/>
          <w:snapToGrid w:val="0"/>
          <w:rtl/>
          <w:lang w:eastAsia="ja-JP"/>
        </w:rPr>
        <w:t xml:space="preserve"> </w:t>
      </w:r>
      <w:r>
        <w:rPr>
          <w:rFonts w:eastAsia="Arial Unicode MS" w:hint="cs"/>
          <w:snapToGrid w:val="0"/>
          <w:rtl/>
          <w:lang w:eastAsia="ja-JP"/>
        </w:rPr>
        <w:t xml:space="preserve">הגדיל לעשות </w:t>
      </w:r>
      <w:r w:rsidR="007916BE" w:rsidRPr="00C20EC1">
        <w:rPr>
          <w:rFonts w:eastAsia="Arial Unicode MS"/>
          <w:snapToGrid w:val="0"/>
          <w:rtl/>
          <w:lang w:eastAsia="ja-JP"/>
        </w:rPr>
        <w:t>רבן שמעון בן גמליאל</w:t>
      </w:r>
      <w:r>
        <w:rPr>
          <w:rFonts w:eastAsia="Arial Unicode MS" w:hint="cs"/>
          <w:snapToGrid w:val="0"/>
          <w:rtl/>
          <w:lang w:eastAsia="ja-JP"/>
        </w:rPr>
        <w:t>,</w:t>
      </w:r>
      <w:r w:rsidR="007916BE" w:rsidRPr="00C20EC1">
        <w:rPr>
          <w:rFonts w:eastAsia="Arial Unicode MS" w:hint="cs"/>
          <w:snapToGrid w:val="0"/>
          <w:rtl/>
          <w:lang w:eastAsia="ja-JP"/>
        </w:rPr>
        <w:t xml:space="preserve"> </w:t>
      </w:r>
      <w:r>
        <w:rPr>
          <w:rFonts w:eastAsia="Arial Unicode MS" w:hint="cs"/>
          <w:snapToGrid w:val="0"/>
          <w:rtl/>
          <w:lang w:eastAsia="ja-JP"/>
        </w:rPr>
        <w:t>כש</w:t>
      </w:r>
      <w:r w:rsidR="007916BE" w:rsidRPr="00C20EC1">
        <w:rPr>
          <w:rFonts w:eastAsia="Arial Unicode MS" w:hint="cs"/>
          <w:snapToGrid w:val="0"/>
          <w:rtl/>
          <w:lang w:eastAsia="ja-JP"/>
        </w:rPr>
        <w:t>העיד על עצמו</w:t>
      </w:r>
      <w:r w:rsidR="007916BE" w:rsidRPr="00C20EC1">
        <w:rPr>
          <w:rFonts w:eastAsia="Arial Unicode MS"/>
          <w:snapToGrid w:val="0"/>
          <w:rtl/>
          <w:lang w:eastAsia="ja-JP"/>
        </w:rPr>
        <w:t>, "כל ימי גדלתי בין החכמים, ולא מצאתי לגוף טוב משתיקה.</w:t>
      </w:r>
      <w:r w:rsidR="007916BE" w:rsidRPr="00C20EC1">
        <w:rPr>
          <w:rFonts w:eastAsia="Arial Unicode MS" w:hint="cs"/>
          <w:snapToGrid w:val="0"/>
          <w:rtl/>
          <w:lang w:eastAsia="ja-JP"/>
        </w:rPr>
        <w:t>..</w:t>
      </w:r>
      <w:r w:rsidR="007916BE" w:rsidRPr="00C20EC1">
        <w:rPr>
          <w:rFonts w:eastAsia="Arial Unicode MS"/>
          <w:snapToGrid w:val="0"/>
          <w:rtl/>
          <w:lang w:eastAsia="ja-JP"/>
        </w:rPr>
        <w:t xml:space="preserve"> וכל המרבה דברים מביא חטא".</w:t>
      </w:r>
      <w:r w:rsidR="007916BE" w:rsidRPr="00C20EC1">
        <w:rPr>
          <w:rStyle w:val="a5"/>
          <w:rFonts w:ascii="Arial" w:eastAsia="Arial Unicode MS" w:hAnsi="Arial"/>
          <w:snapToGrid w:val="0"/>
          <w:spacing w:val="1"/>
          <w:rtl/>
          <w:lang w:eastAsia="ja-JP"/>
        </w:rPr>
        <w:footnoteReference w:id="10"/>
      </w:r>
      <w:r w:rsidR="007916BE" w:rsidRPr="00C20EC1">
        <w:rPr>
          <w:rFonts w:eastAsia="Arial Unicode MS"/>
          <w:snapToGrid w:val="0"/>
          <w:rtl/>
          <w:lang w:eastAsia="ja-JP"/>
        </w:rPr>
        <w:t xml:space="preserve"> </w:t>
      </w:r>
    </w:p>
    <w:p w:rsidR="00152409" w:rsidRPr="00C20EC1" w:rsidRDefault="00152409" w:rsidP="00EC2261">
      <w:pPr>
        <w:rPr>
          <w:rFonts w:eastAsia="Arial Unicode MS"/>
          <w:snapToGrid w:val="0"/>
          <w:rtl/>
          <w:lang w:eastAsia="ja-JP"/>
        </w:rPr>
      </w:pPr>
      <w:r>
        <w:rPr>
          <w:rFonts w:eastAsia="Arial Unicode MS" w:hint="cs"/>
          <w:snapToGrid w:val="0"/>
          <w:rtl/>
          <w:lang w:eastAsia="ja-JP"/>
        </w:rPr>
        <w:t xml:space="preserve">אכן, </w:t>
      </w:r>
      <w:r w:rsidR="00EC2261">
        <w:rPr>
          <w:rFonts w:eastAsia="Arial Unicode MS" w:hint="cs"/>
          <w:snapToGrid w:val="0"/>
          <w:rtl/>
          <w:lang w:eastAsia="ja-JP"/>
        </w:rPr>
        <w:t xml:space="preserve">קביעות אלה הן קביעות מעולם המוסר ולא מעולם המשפט. הן נעדרות משקל נורמטיבי, ובכל זאת, נראה כי יש בהן ללמד לא מעט על עמדתם העקרונית של החכמים, שאינה מקדשת את הביטוי באשר הוא, מבלי להתחשב בהשלכותיו.  </w:t>
      </w:r>
    </w:p>
    <w:p w:rsidR="007916BE" w:rsidRPr="00C20EC1" w:rsidRDefault="007916BE" w:rsidP="00EC1FCD">
      <w:pPr>
        <w:rPr>
          <w:rFonts w:eastAsia="Arial Unicode MS"/>
          <w:snapToGrid w:val="0"/>
          <w:rtl/>
          <w:lang w:eastAsia="ja-JP"/>
        </w:rPr>
      </w:pPr>
      <w:r w:rsidRPr="00426611">
        <w:rPr>
          <w:rFonts w:eastAsia="Arial Unicode MS"/>
          <w:snapToGrid w:val="0"/>
          <w:rtl/>
          <w:lang w:eastAsia="ja-JP"/>
        </w:rPr>
        <w:t>הרמב"ם</w:t>
      </w:r>
      <w:r w:rsidR="00EC2261">
        <w:rPr>
          <w:rFonts w:eastAsia="Arial Unicode MS" w:hint="cs"/>
          <w:snapToGrid w:val="0"/>
          <w:rtl/>
          <w:lang w:eastAsia="ja-JP"/>
        </w:rPr>
        <w:t>,</w:t>
      </w:r>
      <w:r w:rsidRPr="00426611">
        <w:rPr>
          <w:rStyle w:val="a5"/>
          <w:rFonts w:ascii="Arial" w:eastAsia="Arial Unicode MS" w:hAnsi="Arial"/>
          <w:snapToGrid w:val="0"/>
          <w:rtl/>
          <w:lang w:eastAsia="ja-JP"/>
        </w:rPr>
        <w:footnoteReference w:id="11"/>
      </w:r>
      <w:r w:rsidRPr="00426611">
        <w:rPr>
          <w:rFonts w:eastAsia="Arial Unicode MS"/>
          <w:snapToGrid w:val="0"/>
          <w:rtl/>
          <w:lang w:eastAsia="ja-JP"/>
        </w:rPr>
        <w:t xml:space="preserve"> </w:t>
      </w:r>
      <w:r w:rsidR="00EC1FCD">
        <w:rPr>
          <w:rFonts w:eastAsia="Arial Unicode MS" w:hint="cs"/>
          <w:snapToGrid w:val="0"/>
          <w:rtl/>
          <w:lang w:eastAsia="ja-JP"/>
        </w:rPr>
        <w:t>בפירושו למשנה, קובע מעין ממצא עובדתי, ש</w:t>
      </w:r>
      <w:r w:rsidRPr="00426611">
        <w:rPr>
          <w:rFonts w:eastAsia="Arial Unicode MS" w:hint="cs"/>
          <w:snapToGrid w:val="0"/>
          <w:rtl/>
          <w:lang w:eastAsia="ja-JP"/>
        </w:rPr>
        <w:t>"</w:t>
      </w:r>
      <w:r w:rsidRPr="00426611">
        <w:rPr>
          <w:rFonts w:eastAsia="Arial Unicode MS"/>
          <w:snapToGrid w:val="0"/>
          <w:rtl/>
          <w:lang w:eastAsia="ja-JP"/>
        </w:rPr>
        <w:t>רוב הדיבור מותרות וחטאים</w:t>
      </w:r>
      <w:r w:rsidRPr="00426611">
        <w:rPr>
          <w:rFonts w:eastAsia="Arial Unicode MS" w:hint="cs"/>
          <w:snapToGrid w:val="0"/>
          <w:rtl/>
          <w:lang w:eastAsia="ja-JP"/>
        </w:rPr>
        <w:t>", ולכן "</w:t>
      </w:r>
      <w:r w:rsidRPr="00426611">
        <w:rPr>
          <w:rFonts w:eastAsia="Arial Unicode MS"/>
          <w:snapToGrid w:val="0"/>
          <w:rtl/>
          <w:lang w:eastAsia="ja-JP"/>
        </w:rPr>
        <w:t>מסימני החכמים מיעוט הדברים.</w:t>
      </w:r>
      <w:r w:rsidRPr="00426611">
        <w:rPr>
          <w:rFonts w:eastAsia="Arial Unicode MS" w:hint="cs"/>
          <w:snapToGrid w:val="0"/>
          <w:rtl/>
          <w:lang w:eastAsia="ja-JP"/>
        </w:rPr>
        <w:t>..</w:t>
      </w:r>
      <w:r w:rsidRPr="00426611">
        <w:rPr>
          <w:rFonts w:eastAsia="Arial Unicode MS"/>
          <w:snapToGrid w:val="0"/>
          <w:rtl/>
          <w:lang w:eastAsia="ja-JP"/>
        </w:rPr>
        <w:t xml:space="preserve"> וריבוי הדברים מסימני הסכלים</w:t>
      </w:r>
      <w:r w:rsidRPr="00C20EC1">
        <w:rPr>
          <w:rFonts w:eastAsia="Arial Unicode MS" w:hint="cs"/>
          <w:snapToGrid w:val="0"/>
          <w:rtl/>
          <w:lang w:eastAsia="ja-JP"/>
        </w:rPr>
        <w:t xml:space="preserve">". </w:t>
      </w:r>
    </w:p>
    <w:p w:rsidR="00C76457" w:rsidRDefault="00EC1FCD" w:rsidP="00C76457">
      <w:pPr>
        <w:rPr>
          <w:rFonts w:eastAsia="Arial Unicode MS"/>
          <w:snapToGrid w:val="0"/>
          <w:rtl/>
          <w:lang w:eastAsia="ja-JP"/>
        </w:rPr>
      </w:pPr>
      <w:r>
        <w:rPr>
          <w:rFonts w:eastAsia="Arial Unicode MS" w:hint="cs"/>
          <w:snapToGrid w:val="0"/>
          <w:rtl/>
          <w:lang w:eastAsia="ja-JP"/>
        </w:rPr>
        <w:lastRenderedPageBreak/>
        <w:t xml:space="preserve">ובמעבר מעולם המוסר לעוללם המשפט, מסווג </w:t>
      </w:r>
      <w:r w:rsidR="007916BE" w:rsidRPr="00C20EC1">
        <w:rPr>
          <w:rFonts w:eastAsia="Arial Unicode MS" w:hint="cs"/>
          <w:snapToGrid w:val="0"/>
          <w:rtl/>
          <w:lang w:eastAsia="ja-JP"/>
        </w:rPr>
        <w:t xml:space="preserve">הרמב"ם את הביטוי </w:t>
      </w:r>
      <w:r>
        <w:rPr>
          <w:rFonts w:eastAsia="Arial Unicode MS" w:hint="cs"/>
          <w:snapToGrid w:val="0"/>
          <w:rtl/>
          <w:lang w:eastAsia="ja-JP"/>
        </w:rPr>
        <w:t xml:space="preserve">תחת </w:t>
      </w:r>
      <w:r w:rsidR="007916BE" w:rsidRPr="00C20EC1">
        <w:rPr>
          <w:rFonts w:eastAsia="Arial Unicode MS" w:hint="cs"/>
          <w:snapToGrid w:val="0"/>
          <w:rtl/>
          <w:lang w:eastAsia="ja-JP"/>
        </w:rPr>
        <w:t>חמש קטגוריות: "מ</w:t>
      </w:r>
      <w:r w:rsidR="007916BE" w:rsidRPr="00C20EC1">
        <w:rPr>
          <w:rFonts w:eastAsia="Arial Unicode MS"/>
          <w:snapToGrid w:val="0"/>
          <w:rtl/>
          <w:lang w:eastAsia="ja-JP"/>
        </w:rPr>
        <w:t>צווה, ואסור, ומאוס, ואהוב, ומותר</w:t>
      </w:r>
      <w:r w:rsidR="007916BE" w:rsidRPr="00C20EC1">
        <w:rPr>
          <w:rFonts w:eastAsia="Arial Unicode MS" w:hint="cs"/>
          <w:snapToGrid w:val="0"/>
          <w:rtl/>
          <w:lang w:eastAsia="ja-JP"/>
        </w:rPr>
        <w:t>"</w:t>
      </w:r>
      <w:r w:rsidR="007916BE" w:rsidRPr="00C20EC1">
        <w:rPr>
          <w:rFonts w:eastAsia="Arial Unicode MS"/>
          <w:snapToGrid w:val="0"/>
          <w:rtl/>
          <w:lang w:eastAsia="ja-JP"/>
        </w:rPr>
        <w:t>.</w:t>
      </w:r>
      <w:r w:rsidR="007916BE" w:rsidRPr="00C20EC1">
        <w:rPr>
          <w:rFonts w:eastAsia="Arial Unicode MS" w:hint="cs"/>
          <w:snapToGrid w:val="0"/>
          <w:rtl/>
          <w:lang w:eastAsia="ja-JP"/>
        </w:rPr>
        <w:t xml:space="preserve"> </w:t>
      </w:r>
      <w:r w:rsidR="00C76457">
        <w:rPr>
          <w:rFonts w:eastAsia="Arial Unicode MS" w:hint="cs"/>
          <w:snapToGrid w:val="0"/>
          <w:rtl/>
          <w:lang w:eastAsia="ja-JP"/>
        </w:rPr>
        <w:t xml:space="preserve">מבין אלה, נראה שהקטגוריה של דיבור אסור היא היחידה שלא תזכה להגנה כלל, והקטגוריה של הדיבור המאוס תזכה להגנה חלשה. </w:t>
      </w:r>
    </w:p>
    <w:p w:rsidR="00A640E4" w:rsidRDefault="00C76457" w:rsidP="00A640E4">
      <w:pPr>
        <w:rPr>
          <w:rFonts w:eastAsia="Arial Unicode MS"/>
          <w:snapToGrid w:val="0"/>
          <w:rtl/>
          <w:lang w:eastAsia="ja-JP"/>
        </w:rPr>
      </w:pPr>
      <w:r>
        <w:rPr>
          <w:rFonts w:eastAsia="Arial Unicode MS" w:hint="cs"/>
          <w:snapToGrid w:val="0"/>
          <w:rtl/>
          <w:lang w:eastAsia="ja-JP"/>
        </w:rPr>
        <w:t xml:space="preserve">הרמב"ם מגדיר את </w:t>
      </w:r>
      <w:r w:rsidR="00EC1FCD">
        <w:rPr>
          <w:rFonts w:eastAsia="Arial Unicode MS" w:hint="cs"/>
          <w:snapToGrid w:val="0"/>
          <w:rtl/>
          <w:lang w:eastAsia="ja-JP"/>
        </w:rPr>
        <w:t xml:space="preserve">הדיבור המאוס </w:t>
      </w:r>
      <w:r>
        <w:rPr>
          <w:rFonts w:eastAsia="Arial Unicode MS" w:hint="cs"/>
          <w:snapToGrid w:val="0"/>
          <w:rtl/>
          <w:lang w:eastAsia="ja-JP"/>
        </w:rPr>
        <w:t>כ</w:t>
      </w:r>
      <w:r w:rsidR="00A640E4" w:rsidRPr="00C20EC1">
        <w:rPr>
          <w:rFonts w:eastAsia="Arial Unicode MS" w:hint="cs"/>
          <w:snapToGrid w:val="0"/>
          <w:rtl/>
          <w:lang w:eastAsia="ja-JP"/>
        </w:rPr>
        <w:t>"</w:t>
      </w:r>
      <w:r w:rsidR="00A640E4" w:rsidRPr="00C20EC1">
        <w:rPr>
          <w:rFonts w:eastAsia="Arial Unicode MS"/>
          <w:snapToGrid w:val="0"/>
          <w:rtl/>
          <w:lang w:eastAsia="ja-JP"/>
        </w:rPr>
        <w:t>דיבור אשר אין תועלת בו לאדם בנפשו ולא משמעת ולא מרי, כרוב סיפורי ההמון במה שארע ומה שהיה, ואיך מנהג מלך פלוני בארמונו, ומה הי</w:t>
      </w:r>
      <w:r w:rsidR="00A640E4" w:rsidRPr="00C20EC1">
        <w:rPr>
          <w:rFonts w:eastAsia="Arial Unicode MS" w:hint="cs"/>
          <w:snapToGrid w:val="0"/>
          <w:rtl/>
          <w:lang w:eastAsia="ja-JP"/>
        </w:rPr>
        <w:t>י</w:t>
      </w:r>
      <w:r w:rsidR="00A640E4" w:rsidRPr="00C20EC1">
        <w:rPr>
          <w:rFonts w:eastAsia="Arial Unicode MS"/>
          <w:snapToGrid w:val="0"/>
          <w:rtl/>
          <w:lang w:eastAsia="ja-JP"/>
        </w:rPr>
        <w:t>תה סיבת מות פלוני או עושר פלוני</w:t>
      </w:r>
      <w:r w:rsidR="00A640E4" w:rsidRPr="00C20EC1">
        <w:rPr>
          <w:rFonts w:eastAsia="Arial Unicode MS" w:hint="cs"/>
          <w:snapToGrid w:val="0"/>
          <w:rtl/>
          <w:lang w:eastAsia="ja-JP"/>
        </w:rPr>
        <w:t>"</w:t>
      </w:r>
      <w:r w:rsidR="00A640E4" w:rsidRPr="00C20EC1">
        <w:rPr>
          <w:rFonts w:eastAsia="Arial Unicode MS"/>
          <w:snapToGrid w:val="0"/>
          <w:rtl/>
          <w:lang w:eastAsia="ja-JP"/>
        </w:rPr>
        <w:t>.</w:t>
      </w:r>
    </w:p>
    <w:p w:rsidR="00A640E4" w:rsidRDefault="00A640E4" w:rsidP="00DE475D">
      <w:pPr>
        <w:rPr>
          <w:rFonts w:eastAsia="Arial Unicode MS"/>
          <w:snapToGrid w:val="0"/>
          <w:rtl/>
          <w:lang w:eastAsia="ja-JP"/>
        </w:rPr>
      </w:pPr>
      <w:r>
        <w:rPr>
          <w:rFonts w:eastAsia="Arial Unicode MS" w:hint="cs"/>
          <w:snapToGrid w:val="0"/>
          <w:rtl/>
          <w:lang w:eastAsia="ja-JP"/>
        </w:rPr>
        <w:t xml:space="preserve">כלומר, ביטוי שאינו מועיל לאדם או לחברה ("אין תועלת בו") ואין בו צורך חינוכי, הוא ביטוי שערכו דל. </w:t>
      </w:r>
      <w:r w:rsidR="00DE475D">
        <w:rPr>
          <w:rFonts w:eastAsia="Arial Unicode MS" w:hint="cs"/>
          <w:snapToGrid w:val="0"/>
          <w:rtl/>
          <w:lang w:eastAsia="ja-JP"/>
        </w:rPr>
        <w:t xml:space="preserve">ידיעות רכילותיות מהוות לדידו של הרמב"ם </w:t>
      </w:r>
      <w:r>
        <w:rPr>
          <w:rFonts w:eastAsia="Arial Unicode MS" w:hint="cs"/>
          <w:snapToGrid w:val="0"/>
          <w:rtl/>
          <w:lang w:eastAsia="ja-JP"/>
        </w:rPr>
        <w:t xml:space="preserve">דוגמה </w:t>
      </w:r>
      <w:r w:rsidR="00DE475D">
        <w:rPr>
          <w:rFonts w:eastAsia="Arial Unicode MS" w:hint="cs"/>
          <w:snapToGrid w:val="0"/>
          <w:rtl/>
          <w:lang w:eastAsia="ja-JP"/>
        </w:rPr>
        <w:t xml:space="preserve">מתאימה </w:t>
      </w:r>
      <w:r>
        <w:rPr>
          <w:rFonts w:eastAsia="Arial Unicode MS" w:hint="cs"/>
          <w:snapToGrid w:val="0"/>
          <w:rtl/>
          <w:lang w:eastAsia="ja-JP"/>
        </w:rPr>
        <w:t>לביטוי מסוג זה</w:t>
      </w:r>
      <w:r w:rsidR="00DE475D">
        <w:rPr>
          <w:rFonts w:eastAsia="Arial Unicode MS" w:hint="cs"/>
          <w:snapToGrid w:val="0"/>
          <w:rtl/>
          <w:lang w:eastAsia="ja-JP"/>
        </w:rPr>
        <w:t>.</w:t>
      </w:r>
      <w:r>
        <w:rPr>
          <w:rFonts w:eastAsia="Arial Unicode MS" w:hint="cs"/>
          <w:snapToGrid w:val="0"/>
          <w:rtl/>
          <w:lang w:eastAsia="ja-JP"/>
        </w:rPr>
        <w:t xml:space="preserve">  </w:t>
      </w:r>
    </w:p>
    <w:p w:rsidR="007916BE" w:rsidRDefault="007916BE" w:rsidP="00DE475D">
      <w:pPr>
        <w:rPr>
          <w:rFonts w:eastAsia="Arial Unicode MS"/>
          <w:snapToGrid w:val="0"/>
          <w:rtl/>
          <w:lang w:eastAsia="ja-JP"/>
        </w:rPr>
      </w:pPr>
      <w:r w:rsidRPr="00C20EC1">
        <w:rPr>
          <w:rFonts w:eastAsia="Arial Unicode MS" w:hint="cs"/>
          <w:snapToGrid w:val="0"/>
          <w:rtl/>
          <w:lang w:eastAsia="ja-JP"/>
        </w:rPr>
        <w:t xml:space="preserve">דיבור אסור הוא </w:t>
      </w:r>
      <w:r w:rsidR="00DE475D">
        <w:rPr>
          <w:rFonts w:eastAsia="Arial Unicode MS" w:hint="cs"/>
          <w:snapToGrid w:val="0"/>
          <w:rtl/>
          <w:lang w:eastAsia="ja-JP"/>
        </w:rPr>
        <w:t xml:space="preserve">דיבור הגורם נזק לזולת, ובכלל זה </w:t>
      </w:r>
      <w:r w:rsidRPr="00C20EC1">
        <w:rPr>
          <w:rFonts w:eastAsia="Arial Unicode MS" w:hint="cs"/>
          <w:snapToGrid w:val="0"/>
          <w:rtl/>
          <w:lang w:eastAsia="ja-JP"/>
        </w:rPr>
        <w:t>"</w:t>
      </w:r>
      <w:r w:rsidRPr="00C20EC1">
        <w:rPr>
          <w:rFonts w:eastAsia="Arial Unicode MS"/>
          <w:snapToGrid w:val="0"/>
          <w:rtl/>
          <w:lang w:eastAsia="ja-JP"/>
        </w:rPr>
        <w:t xml:space="preserve">עדות שקר וכזב </w:t>
      </w:r>
      <w:r w:rsidRPr="00DE475D">
        <w:rPr>
          <w:rFonts w:eastAsia="Arial Unicode MS"/>
          <w:snapToGrid w:val="0"/>
          <w:rtl/>
          <w:lang w:eastAsia="ja-JP"/>
        </w:rPr>
        <w:t>ורכילות</w:t>
      </w:r>
      <w:r w:rsidR="00DE475D">
        <w:rPr>
          <w:rStyle w:val="a5"/>
          <w:rFonts w:eastAsia="Arial Unicode MS"/>
          <w:snapToGrid w:val="0"/>
          <w:rtl/>
          <w:lang w:eastAsia="ja-JP"/>
        </w:rPr>
        <w:footnoteReference w:id="12"/>
      </w:r>
      <w:r w:rsidRPr="00DE475D">
        <w:rPr>
          <w:rFonts w:eastAsia="Arial Unicode MS"/>
          <w:snapToGrid w:val="0"/>
          <w:rtl/>
          <w:lang w:eastAsia="ja-JP"/>
        </w:rPr>
        <w:t xml:space="preserve"> ומלשינות וקללה</w:t>
      </w:r>
      <w:r w:rsidRPr="00DE475D">
        <w:rPr>
          <w:rFonts w:eastAsia="Arial Unicode MS" w:hint="cs"/>
          <w:snapToGrid w:val="0"/>
          <w:rtl/>
          <w:lang w:eastAsia="ja-JP"/>
        </w:rPr>
        <w:t>...</w:t>
      </w:r>
      <w:r w:rsidRPr="00DE475D">
        <w:rPr>
          <w:rFonts w:eastAsia="Arial Unicode MS"/>
          <w:snapToGrid w:val="0"/>
          <w:rtl/>
          <w:lang w:eastAsia="ja-JP"/>
        </w:rPr>
        <w:t xml:space="preserve"> נבלות פה ולשון הרע</w:t>
      </w:r>
      <w:r w:rsidRPr="00C20EC1">
        <w:rPr>
          <w:rFonts w:eastAsia="Arial Unicode MS" w:hint="cs"/>
          <w:snapToGrid w:val="0"/>
          <w:rtl/>
          <w:lang w:eastAsia="ja-JP"/>
        </w:rPr>
        <w:t>"</w:t>
      </w:r>
      <w:r w:rsidR="00DE475D">
        <w:rPr>
          <w:rFonts w:eastAsia="Arial Unicode MS" w:hint="cs"/>
          <w:snapToGrid w:val="0"/>
          <w:rtl/>
          <w:lang w:eastAsia="ja-JP"/>
        </w:rPr>
        <w:t>.</w:t>
      </w:r>
      <w:r w:rsidR="006A089D">
        <w:rPr>
          <w:rFonts w:eastAsia="Arial Unicode MS" w:hint="cs"/>
          <w:snapToGrid w:val="0"/>
          <w:rtl/>
          <w:lang w:eastAsia="ja-JP"/>
        </w:rPr>
        <w:t xml:space="preserve"> דיבור מסוג זה אינו ראוי להגנה כלל.</w:t>
      </w:r>
      <w:r w:rsidR="006A089D">
        <w:rPr>
          <w:rStyle w:val="a5"/>
          <w:rFonts w:eastAsia="Arial Unicode MS"/>
          <w:snapToGrid w:val="0"/>
          <w:rtl/>
          <w:lang w:eastAsia="ja-JP"/>
        </w:rPr>
        <w:footnoteReference w:id="13"/>
      </w:r>
      <w:r w:rsidR="00DE475D">
        <w:rPr>
          <w:rFonts w:eastAsia="Arial Unicode MS" w:hint="cs"/>
          <w:snapToGrid w:val="0"/>
          <w:rtl/>
          <w:lang w:eastAsia="ja-JP"/>
        </w:rPr>
        <w:t xml:space="preserve"> </w:t>
      </w:r>
      <w:r w:rsidRPr="00C20EC1">
        <w:rPr>
          <w:rFonts w:eastAsia="Arial Unicode MS" w:hint="cs"/>
          <w:snapToGrid w:val="0"/>
          <w:rtl/>
          <w:lang w:eastAsia="ja-JP"/>
        </w:rPr>
        <w:t xml:space="preserve"> </w:t>
      </w:r>
    </w:p>
    <w:p w:rsidR="00D46C22" w:rsidRPr="00C20EC1" w:rsidRDefault="00D46C22" w:rsidP="00DA59F8">
      <w:pPr>
        <w:pStyle w:val="1"/>
        <w:ind w:left="357" w:hanging="357"/>
        <w:rPr>
          <w:rFonts w:eastAsia="Arial Unicode MS"/>
          <w:snapToGrid w:val="0"/>
          <w:rtl/>
          <w:lang w:eastAsia="ja-JP"/>
        </w:rPr>
      </w:pPr>
      <w:r>
        <w:rPr>
          <w:rFonts w:eastAsia="Arial Unicode MS" w:hint="cs"/>
          <w:snapToGrid w:val="0"/>
          <w:rtl/>
          <w:lang w:eastAsia="ja-JP"/>
        </w:rPr>
        <w:t>עיקרון ההגנה על הפרטיות</w:t>
      </w:r>
    </w:p>
    <w:p w:rsidR="00F0096C" w:rsidRDefault="00F0096C" w:rsidP="00F0096C">
      <w:pPr>
        <w:rPr>
          <w:rFonts w:eastAsia="Arial Unicode MS"/>
          <w:snapToGrid w:val="0"/>
          <w:rtl/>
          <w:lang w:eastAsia="ja-JP"/>
        </w:rPr>
      </w:pPr>
      <w:r>
        <w:rPr>
          <w:rFonts w:eastAsia="Arial Unicode MS" w:hint="cs"/>
          <w:snapToGrid w:val="0"/>
          <w:rtl/>
          <w:lang w:eastAsia="ja-JP"/>
        </w:rPr>
        <w:t>ההקפדה על צנעת הפרט היא תכונה המיוחסת במקורות לבורא, והאדם, כמי שמצווה ללכת בדרכי הבורא, נדרש אף הוא לשמור על צנעת חייו.</w:t>
      </w:r>
      <w:r>
        <w:rPr>
          <w:rStyle w:val="a5"/>
          <w:rFonts w:eastAsia="Arial Unicode MS"/>
          <w:snapToGrid w:val="0"/>
          <w:rtl/>
          <w:lang w:eastAsia="ja-JP"/>
        </w:rPr>
        <w:footnoteReference w:id="14"/>
      </w:r>
    </w:p>
    <w:p w:rsidR="005B2EC8" w:rsidRPr="00A878DF" w:rsidRDefault="005B2EC8" w:rsidP="005B2EC8">
      <w:pPr>
        <w:rPr>
          <w:rFonts w:eastAsia="Arial Unicode MS"/>
          <w:snapToGrid w:val="0"/>
          <w:rtl/>
          <w:lang w:eastAsia="ja-JP"/>
        </w:rPr>
      </w:pPr>
      <w:r w:rsidRPr="00A878DF">
        <w:rPr>
          <w:rFonts w:eastAsia="Arial Unicode MS" w:hint="cs"/>
          <w:snapToGrid w:val="0"/>
          <w:rtl/>
          <w:lang w:eastAsia="ja-JP"/>
        </w:rPr>
        <w:t xml:space="preserve">ביטוי לערך הרב המיוחס להגנה על צנעת הפרט במסורת היהודית ישנו בברכתו של בלעם בן בעור לבני ישראל: "מה טובו </w:t>
      </w:r>
      <w:proofErr w:type="spellStart"/>
      <w:r w:rsidRPr="00A878DF">
        <w:rPr>
          <w:rFonts w:eastAsia="Arial Unicode MS" w:hint="cs"/>
          <w:snapToGrid w:val="0"/>
          <w:rtl/>
          <w:lang w:eastAsia="ja-JP"/>
        </w:rPr>
        <w:t>אהליך</w:t>
      </w:r>
      <w:proofErr w:type="spellEnd"/>
      <w:r w:rsidRPr="00A878DF">
        <w:rPr>
          <w:rFonts w:eastAsia="Arial Unicode MS" w:hint="cs"/>
          <w:snapToGrid w:val="0"/>
          <w:rtl/>
          <w:lang w:eastAsia="ja-JP"/>
        </w:rPr>
        <w:t xml:space="preserve"> יעקב, משכנותיך ישראל" (במדבר כד, ה), ברכה שנבעה מן הרושם העז שהותיר המבנה של מחנה ישראל במדבר על בלעם, "</w:t>
      </w:r>
      <w:r w:rsidRPr="00A878DF">
        <w:rPr>
          <w:rFonts w:eastAsia="Arial Unicode MS" w:hint="eastAsia"/>
          <w:snapToGrid w:val="0"/>
          <w:rtl/>
          <w:lang w:eastAsia="ja-JP"/>
        </w:rPr>
        <w:t>שראה</w:t>
      </w:r>
      <w:r w:rsidRPr="00A878DF">
        <w:rPr>
          <w:rFonts w:eastAsia="Arial Unicode MS"/>
          <w:snapToGrid w:val="0"/>
          <w:rtl/>
          <w:lang w:eastAsia="ja-JP"/>
        </w:rPr>
        <w:t xml:space="preserve"> </w:t>
      </w:r>
      <w:r w:rsidRPr="00A878DF">
        <w:rPr>
          <w:rFonts w:eastAsia="Arial Unicode MS" w:hint="eastAsia"/>
          <w:snapToGrid w:val="0"/>
          <w:rtl/>
          <w:lang w:eastAsia="ja-JP"/>
        </w:rPr>
        <w:t>פתחיהם</w:t>
      </w:r>
      <w:r w:rsidRPr="00A878DF">
        <w:rPr>
          <w:rFonts w:eastAsia="Arial Unicode MS"/>
          <w:snapToGrid w:val="0"/>
          <w:rtl/>
          <w:lang w:eastAsia="ja-JP"/>
        </w:rPr>
        <w:t xml:space="preserve"> </w:t>
      </w:r>
      <w:r w:rsidRPr="00A878DF">
        <w:rPr>
          <w:rFonts w:eastAsia="Arial Unicode MS" w:hint="eastAsia"/>
          <w:snapToGrid w:val="0"/>
          <w:rtl/>
          <w:lang w:eastAsia="ja-JP"/>
        </w:rPr>
        <w:t>שאינן</w:t>
      </w:r>
      <w:r w:rsidRPr="00A878DF">
        <w:rPr>
          <w:rFonts w:eastAsia="Arial Unicode MS"/>
          <w:snapToGrid w:val="0"/>
          <w:rtl/>
          <w:lang w:eastAsia="ja-JP"/>
        </w:rPr>
        <w:t xml:space="preserve"> </w:t>
      </w:r>
      <w:proofErr w:type="spellStart"/>
      <w:r w:rsidRPr="00A878DF">
        <w:rPr>
          <w:rFonts w:eastAsia="Arial Unicode MS" w:hint="eastAsia"/>
          <w:snapToGrid w:val="0"/>
          <w:rtl/>
          <w:lang w:eastAsia="ja-JP"/>
        </w:rPr>
        <w:t>מכוונין</w:t>
      </w:r>
      <w:proofErr w:type="spellEnd"/>
      <w:r w:rsidRPr="00A878DF">
        <w:rPr>
          <w:rFonts w:eastAsia="Arial Unicode MS"/>
          <w:snapToGrid w:val="0"/>
          <w:rtl/>
          <w:lang w:eastAsia="ja-JP"/>
        </w:rPr>
        <w:t xml:space="preserve"> </w:t>
      </w:r>
      <w:r w:rsidRPr="00A878DF">
        <w:rPr>
          <w:rFonts w:eastAsia="Arial Unicode MS" w:hint="eastAsia"/>
          <w:snapToGrid w:val="0"/>
          <w:rtl/>
          <w:lang w:eastAsia="ja-JP"/>
        </w:rPr>
        <w:t>זה</w:t>
      </w:r>
      <w:r w:rsidRPr="00A878DF">
        <w:rPr>
          <w:rFonts w:eastAsia="Arial Unicode MS"/>
          <w:snapToGrid w:val="0"/>
          <w:rtl/>
          <w:lang w:eastAsia="ja-JP"/>
        </w:rPr>
        <w:t xml:space="preserve"> </w:t>
      </w:r>
      <w:r w:rsidRPr="00A878DF">
        <w:rPr>
          <w:rFonts w:eastAsia="Arial Unicode MS" w:hint="eastAsia"/>
          <w:snapToGrid w:val="0"/>
          <w:rtl/>
          <w:lang w:eastAsia="ja-JP"/>
        </w:rPr>
        <w:t>מול</w:t>
      </w:r>
      <w:r w:rsidRPr="00A878DF">
        <w:rPr>
          <w:rFonts w:eastAsia="Arial Unicode MS"/>
          <w:snapToGrid w:val="0"/>
          <w:rtl/>
          <w:lang w:eastAsia="ja-JP"/>
        </w:rPr>
        <w:t xml:space="preserve"> </w:t>
      </w:r>
      <w:r w:rsidRPr="00A878DF">
        <w:rPr>
          <w:rFonts w:eastAsia="Arial Unicode MS" w:hint="eastAsia"/>
          <w:snapToGrid w:val="0"/>
          <w:rtl/>
          <w:lang w:eastAsia="ja-JP"/>
        </w:rPr>
        <w:t>זה</w:t>
      </w:r>
      <w:r w:rsidRPr="00A878DF">
        <w:rPr>
          <w:rFonts w:eastAsia="Arial Unicode MS" w:hint="cs"/>
          <w:snapToGrid w:val="0"/>
          <w:rtl/>
          <w:lang w:eastAsia="ja-JP"/>
        </w:rPr>
        <w:t>".</w:t>
      </w:r>
      <w:r w:rsidRPr="00A878DF">
        <w:rPr>
          <w:rStyle w:val="a5"/>
          <w:rFonts w:ascii="Arial" w:eastAsia="Arial Unicode MS" w:hAnsi="Arial"/>
          <w:snapToGrid w:val="0"/>
          <w:rtl/>
          <w:lang w:eastAsia="ja-JP"/>
        </w:rPr>
        <w:footnoteReference w:id="15"/>
      </w:r>
      <w:r w:rsidRPr="00A878DF">
        <w:rPr>
          <w:rFonts w:eastAsia="Arial Unicode MS"/>
          <w:snapToGrid w:val="0"/>
          <w:rtl/>
          <w:lang w:eastAsia="ja-JP"/>
        </w:rPr>
        <w:t xml:space="preserve"> </w:t>
      </w:r>
    </w:p>
    <w:p w:rsidR="005B2EC8" w:rsidRPr="00C20EC1" w:rsidRDefault="005B2EC8" w:rsidP="005B2EC8">
      <w:pPr>
        <w:rPr>
          <w:rFonts w:eastAsia="Arial Unicode MS"/>
          <w:snapToGrid w:val="0"/>
          <w:rtl/>
          <w:lang w:eastAsia="ja-JP"/>
        </w:rPr>
      </w:pPr>
      <w:r w:rsidRPr="00C20EC1">
        <w:rPr>
          <w:rFonts w:eastAsia="Arial Unicode MS" w:hint="cs"/>
          <w:snapToGrid w:val="0"/>
          <w:rtl/>
          <w:lang w:eastAsia="ja-JP"/>
        </w:rPr>
        <w:t>עיקרון זה של השמירה על פרטיות הזולת ועל צנעת חייו היה יסוד מוצק להלכות רבות, החל מהלכות הנוגעות לשמירת סוד שיחו של אדם, סודותיו המסחריים ומסמכיו הפרטיים מפני עין זרה, וכלה בדיני התכנון והבניה.</w:t>
      </w:r>
      <w:r w:rsidRPr="00C20EC1">
        <w:rPr>
          <w:rStyle w:val="a5"/>
          <w:rFonts w:ascii="Arial" w:eastAsia="Arial Unicode MS" w:hAnsi="Arial"/>
          <w:snapToGrid w:val="0"/>
          <w:spacing w:val="1"/>
          <w:rtl/>
          <w:lang w:eastAsia="ja-JP"/>
        </w:rPr>
        <w:footnoteReference w:id="16"/>
      </w:r>
      <w:r w:rsidRPr="00C20EC1">
        <w:rPr>
          <w:rFonts w:eastAsia="Arial Unicode MS" w:hint="cs"/>
          <w:snapToGrid w:val="0"/>
          <w:rtl/>
          <w:lang w:eastAsia="ja-JP"/>
        </w:rPr>
        <w:t xml:space="preserve">  </w:t>
      </w:r>
    </w:p>
    <w:p w:rsidR="005B2EC8" w:rsidRDefault="005B2EC8" w:rsidP="005B2EC8">
      <w:pPr>
        <w:rPr>
          <w:rFonts w:eastAsia="Arial Unicode MS"/>
          <w:snapToGrid w:val="0"/>
          <w:rtl/>
          <w:lang w:eastAsia="ja-JP"/>
        </w:rPr>
      </w:pPr>
      <w:r w:rsidRPr="00A878DF">
        <w:rPr>
          <w:rFonts w:eastAsia="Arial Unicode MS"/>
          <w:snapToGrid w:val="0"/>
          <w:rtl/>
          <w:lang w:eastAsia="ja-JP"/>
        </w:rPr>
        <w:t xml:space="preserve">על </w:t>
      </w:r>
      <w:r w:rsidRPr="00A878DF">
        <w:rPr>
          <w:rFonts w:eastAsia="Arial Unicode MS" w:hint="cs"/>
          <w:snapToGrid w:val="0"/>
          <w:rtl/>
          <w:lang w:eastAsia="ja-JP"/>
        </w:rPr>
        <w:t>הפסוק ש</w:t>
      </w:r>
      <w:r w:rsidRPr="00A878DF">
        <w:rPr>
          <w:rFonts w:eastAsia="Arial Unicode MS"/>
          <w:snapToGrid w:val="0"/>
          <w:rtl/>
          <w:lang w:eastAsia="ja-JP"/>
        </w:rPr>
        <w:t>בראש ספר ויקרא (</w:t>
      </w:r>
      <w:r w:rsidRPr="00A878DF">
        <w:rPr>
          <w:rFonts w:eastAsia="Arial Unicode MS" w:hint="cs"/>
          <w:snapToGrid w:val="0"/>
          <w:rtl/>
          <w:lang w:eastAsia="ja-JP"/>
        </w:rPr>
        <w:t xml:space="preserve">ויקרא </w:t>
      </w:r>
      <w:r w:rsidRPr="00A878DF">
        <w:rPr>
          <w:rFonts w:eastAsia="Arial Unicode MS"/>
          <w:snapToGrid w:val="0"/>
          <w:rtl/>
          <w:lang w:eastAsia="ja-JP"/>
        </w:rPr>
        <w:t xml:space="preserve">א, א): </w:t>
      </w:r>
      <w:r w:rsidRPr="00A878DF">
        <w:rPr>
          <w:rFonts w:eastAsia="Arial Unicode MS" w:hint="cs"/>
          <w:snapToGrid w:val="0"/>
          <w:rtl/>
          <w:lang w:eastAsia="ja-JP"/>
        </w:rPr>
        <w:t>"</w:t>
      </w:r>
      <w:r w:rsidRPr="00A878DF">
        <w:rPr>
          <w:rFonts w:eastAsia="Arial Unicode MS"/>
          <w:snapToGrid w:val="0"/>
          <w:rtl/>
          <w:lang w:eastAsia="ja-JP"/>
        </w:rPr>
        <w:t>וידבר ה' אליו מאהל מועד לאמור</w:t>
      </w:r>
      <w:r w:rsidRPr="00A878DF">
        <w:rPr>
          <w:rFonts w:eastAsia="Arial Unicode MS" w:hint="cs"/>
          <w:snapToGrid w:val="0"/>
          <w:rtl/>
          <w:lang w:eastAsia="ja-JP"/>
        </w:rPr>
        <w:t>" נאמר בתלמוד: "</w:t>
      </w:r>
      <w:r w:rsidRPr="00A878DF">
        <w:rPr>
          <w:rFonts w:eastAsia="Arial Unicode MS"/>
          <w:snapToGrid w:val="0"/>
          <w:rtl/>
          <w:lang w:eastAsia="ja-JP"/>
        </w:rPr>
        <w:t>מנין לאומר דבר לחברו שהוא ב"בל יאמר", עד שיאמר לו: "לך אמור"? שנאמר: "וידבר ה' אליו מאהל מועד לאמור".</w:t>
      </w:r>
      <w:bookmarkStart w:id="3" w:name="_ftnref62"/>
      <w:r w:rsidRPr="00A878DF">
        <w:rPr>
          <w:rStyle w:val="a5"/>
          <w:rFonts w:ascii="Arial" w:eastAsia="Arial Unicode MS" w:hAnsi="Arial"/>
          <w:snapToGrid w:val="0"/>
          <w:rtl/>
          <w:lang w:eastAsia="ja-JP"/>
        </w:rPr>
        <w:footnoteReference w:id="17"/>
      </w:r>
      <w:r w:rsidRPr="00A878DF">
        <w:rPr>
          <w:rFonts w:eastAsia="Arial Unicode MS" w:hint="cs"/>
          <w:snapToGrid w:val="0"/>
          <w:rtl/>
          <w:lang w:eastAsia="ja-JP"/>
        </w:rPr>
        <w:t xml:space="preserve"> </w:t>
      </w:r>
      <w:bookmarkEnd w:id="3"/>
      <w:r w:rsidRPr="00A878DF">
        <w:rPr>
          <w:rFonts w:eastAsia="Arial Unicode MS" w:hint="cs"/>
          <w:snapToGrid w:val="0"/>
          <w:rtl/>
          <w:lang w:eastAsia="ja-JP"/>
        </w:rPr>
        <w:t xml:space="preserve">מדברים אלה עולה עיקרון כללי שלפיו, 'ברירת המחדל' בכל הנוגע למידע </w:t>
      </w:r>
      <w:r w:rsidRPr="00A878DF">
        <w:rPr>
          <w:rFonts w:eastAsia="Arial Unicode MS" w:hint="cs"/>
          <w:snapToGrid w:val="0"/>
          <w:rtl/>
          <w:lang w:eastAsia="ja-JP"/>
        </w:rPr>
        <w:lastRenderedPageBreak/>
        <w:t xml:space="preserve">הנמסר מאדם לחברו היא, שעל המידע חלה חובת סודיות, ומקבל המידע אינו רשאי </w:t>
      </w:r>
      <w:proofErr w:type="spellStart"/>
      <w:r w:rsidRPr="00A878DF">
        <w:rPr>
          <w:rFonts w:eastAsia="Arial Unicode MS" w:hint="cs"/>
          <w:snapToGrid w:val="0"/>
          <w:rtl/>
          <w:lang w:eastAsia="ja-JP"/>
        </w:rPr>
        <w:t>להפיצו</w:t>
      </w:r>
      <w:proofErr w:type="spellEnd"/>
      <w:r w:rsidRPr="00A878DF">
        <w:rPr>
          <w:rFonts w:eastAsia="Arial Unicode MS" w:hint="cs"/>
          <w:snapToGrid w:val="0"/>
          <w:rtl/>
          <w:lang w:eastAsia="ja-JP"/>
        </w:rPr>
        <w:t xml:space="preserve"> לאחרים.</w:t>
      </w:r>
      <w:r w:rsidR="00483750">
        <w:rPr>
          <w:rStyle w:val="a5"/>
          <w:rFonts w:eastAsia="Arial Unicode MS"/>
          <w:snapToGrid w:val="0"/>
          <w:rtl/>
          <w:lang w:eastAsia="ja-JP"/>
        </w:rPr>
        <w:footnoteReference w:id="18"/>
      </w:r>
      <w:r w:rsidRPr="00A878DF">
        <w:rPr>
          <w:rFonts w:eastAsia="Arial Unicode MS" w:hint="cs"/>
          <w:snapToGrid w:val="0"/>
          <w:rtl/>
          <w:lang w:eastAsia="ja-JP"/>
        </w:rPr>
        <w:t xml:space="preserve"> </w:t>
      </w:r>
    </w:p>
    <w:p w:rsidR="00095079" w:rsidRDefault="00483750" w:rsidP="00095079">
      <w:pPr>
        <w:rPr>
          <w:rFonts w:eastAsia="Arial Unicode MS"/>
          <w:snapToGrid w:val="0"/>
          <w:rtl/>
          <w:lang w:eastAsia="ja-JP"/>
        </w:rPr>
      </w:pPr>
      <w:r>
        <w:rPr>
          <w:rFonts w:eastAsia="Arial Unicode MS" w:hint="cs"/>
          <w:snapToGrid w:val="0"/>
          <w:rtl/>
          <w:lang w:eastAsia="ja-JP"/>
        </w:rPr>
        <w:t xml:space="preserve">אמנם, עיקרון ההגנה על הפרטיות, בדיוק כמו עיקרון חופש הביטוי, איננו עיקרון מוחלט, ויש שהוא ייסוג מפני ערכים אחרים. </w:t>
      </w:r>
    </w:p>
    <w:p w:rsidR="00900F13" w:rsidRDefault="00900F13" w:rsidP="003F6808">
      <w:pPr>
        <w:rPr>
          <w:rFonts w:eastAsia="Arial Unicode MS"/>
          <w:snapToGrid w:val="0"/>
          <w:rtl/>
          <w:lang w:eastAsia="ja-JP"/>
        </w:rPr>
      </w:pPr>
      <w:r>
        <w:rPr>
          <w:rFonts w:eastAsia="Arial Unicode MS" w:hint="cs"/>
          <w:snapToGrid w:val="0"/>
          <w:rtl/>
          <w:lang w:eastAsia="ja-JP"/>
        </w:rPr>
        <w:t xml:space="preserve">יעקב אבינו, כשנחשד כמי שגנב את תרפיו של חמיו, </w:t>
      </w:r>
      <w:r w:rsidR="003F6808">
        <w:rPr>
          <w:rFonts w:eastAsia="Arial Unicode MS" w:hint="cs"/>
          <w:snapToGrid w:val="0"/>
          <w:rtl/>
          <w:lang w:eastAsia="ja-JP"/>
        </w:rPr>
        <w:t xml:space="preserve">ביקש להסיר מעליו את החשד כשהתיר לחמיו לחפש באהל בנותיו </w:t>
      </w:r>
      <w:proofErr w:type="spellStart"/>
      <w:r w:rsidR="003F6808">
        <w:rPr>
          <w:rFonts w:eastAsia="Arial Unicode MS" w:hint="cs"/>
          <w:snapToGrid w:val="0"/>
          <w:rtl/>
          <w:lang w:eastAsia="ja-JP"/>
        </w:rPr>
        <w:t>ובאהלי</w:t>
      </w:r>
      <w:proofErr w:type="spellEnd"/>
      <w:r w:rsidR="003F6808">
        <w:rPr>
          <w:rFonts w:eastAsia="Arial Unicode MS" w:hint="cs"/>
          <w:snapToGrid w:val="0"/>
          <w:rtl/>
          <w:lang w:eastAsia="ja-JP"/>
        </w:rPr>
        <w:t xml:space="preserve"> שפחותיהן את התרפים.</w:t>
      </w:r>
      <w:r w:rsidR="003F6808">
        <w:rPr>
          <w:rStyle w:val="a5"/>
          <w:rFonts w:eastAsia="Arial Unicode MS"/>
          <w:snapToGrid w:val="0"/>
          <w:rtl/>
          <w:lang w:eastAsia="ja-JP"/>
        </w:rPr>
        <w:footnoteReference w:id="19"/>
      </w:r>
    </w:p>
    <w:p w:rsidR="00B01068" w:rsidRDefault="00B01068" w:rsidP="00B01068">
      <w:pPr>
        <w:rPr>
          <w:rFonts w:eastAsia="Arial Unicode MS"/>
          <w:snapToGrid w:val="0"/>
          <w:rtl/>
          <w:lang w:eastAsia="ja-JP"/>
        </w:rPr>
      </w:pPr>
      <w:r>
        <w:rPr>
          <w:rFonts w:eastAsia="Arial Unicode MS" w:hint="cs"/>
          <w:snapToGrid w:val="0"/>
          <w:rtl/>
          <w:lang w:eastAsia="ja-JP"/>
        </w:rPr>
        <w:t>על משה רבנו מסופר, שלפני שערך את המפקד תהה בפני הקב"ה: "</w:t>
      </w:r>
      <w:r w:rsidRPr="00B01068">
        <w:rPr>
          <w:rFonts w:eastAsia="Arial Unicode MS" w:hint="cs"/>
          <w:snapToGrid w:val="0"/>
          <w:rtl/>
          <w:lang w:eastAsia="ja-JP"/>
        </w:rPr>
        <w:t>היאך</w:t>
      </w:r>
      <w:r w:rsidRPr="00B01068">
        <w:rPr>
          <w:rFonts w:eastAsia="Arial Unicode MS"/>
          <w:snapToGrid w:val="0"/>
          <w:rtl/>
          <w:lang w:eastAsia="ja-JP"/>
        </w:rPr>
        <w:t xml:space="preserve"> </w:t>
      </w:r>
      <w:r w:rsidRPr="00B01068">
        <w:rPr>
          <w:rFonts w:eastAsia="Arial Unicode MS" w:hint="cs"/>
          <w:snapToGrid w:val="0"/>
          <w:rtl/>
          <w:lang w:eastAsia="ja-JP"/>
        </w:rPr>
        <w:t>אני</w:t>
      </w:r>
      <w:r w:rsidRPr="00B01068">
        <w:rPr>
          <w:rFonts w:eastAsia="Arial Unicode MS"/>
          <w:snapToGrid w:val="0"/>
          <w:rtl/>
          <w:lang w:eastAsia="ja-JP"/>
        </w:rPr>
        <w:t xml:space="preserve"> </w:t>
      </w:r>
      <w:r w:rsidRPr="00B01068">
        <w:rPr>
          <w:rFonts w:eastAsia="Arial Unicode MS" w:hint="cs"/>
          <w:snapToGrid w:val="0"/>
          <w:rtl/>
          <w:lang w:eastAsia="ja-JP"/>
        </w:rPr>
        <w:t>נכנס</w:t>
      </w:r>
      <w:r w:rsidRPr="00B01068">
        <w:rPr>
          <w:rFonts w:eastAsia="Arial Unicode MS"/>
          <w:snapToGrid w:val="0"/>
          <w:rtl/>
          <w:lang w:eastAsia="ja-JP"/>
        </w:rPr>
        <w:t xml:space="preserve"> </w:t>
      </w:r>
      <w:r w:rsidRPr="00B01068">
        <w:rPr>
          <w:rFonts w:eastAsia="Arial Unicode MS" w:hint="cs"/>
          <w:snapToGrid w:val="0"/>
          <w:rtl/>
          <w:lang w:eastAsia="ja-JP"/>
        </w:rPr>
        <w:t>לבתי</w:t>
      </w:r>
      <w:r w:rsidRPr="00B01068">
        <w:rPr>
          <w:rFonts w:eastAsia="Arial Unicode MS"/>
          <w:snapToGrid w:val="0"/>
          <w:rtl/>
          <w:lang w:eastAsia="ja-JP"/>
        </w:rPr>
        <w:t xml:space="preserve"> </w:t>
      </w:r>
      <w:r w:rsidRPr="00B01068">
        <w:rPr>
          <w:rFonts w:eastAsia="Arial Unicode MS" w:hint="cs"/>
          <w:snapToGrid w:val="0"/>
          <w:rtl/>
          <w:lang w:eastAsia="ja-JP"/>
        </w:rPr>
        <w:t>כלם</w:t>
      </w:r>
      <w:r w:rsidRPr="00B01068">
        <w:rPr>
          <w:rFonts w:eastAsia="Arial Unicode MS"/>
          <w:snapToGrid w:val="0"/>
          <w:rtl/>
          <w:lang w:eastAsia="ja-JP"/>
        </w:rPr>
        <w:t xml:space="preserve"> </w:t>
      </w:r>
      <w:r w:rsidRPr="00B01068">
        <w:rPr>
          <w:rFonts w:eastAsia="Arial Unicode MS" w:hint="cs"/>
          <w:snapToGrid w:val="0"/>
          <w:rtl/>
          <w:lang w:eastAsia="ja-JP"/>
        </w:rPr>
        <w:t>ולתוך</w:t>
      </w:r>
      <w:r w:rsidRPr="00B01068">
        <w:rPr>
          <w:rFonts w:eastAsia="Arial Unicode MS"/>
          <w:snapToGrid w:val="0"/>
          <w:rtl/>
          <w:lang w:eastAsia="ja-JP"/>
        </w:rPr>
        <w:t xml:space="preserve"> </w:t>
      </w:r>
      <w:proofErr w:type="spellStart"/>
      <w:r w:rsidRPr="00B01068">
        <w:rPr>
          <w:rFonts w:eastAsia="Arial Unicode MS" w:hint="cs"/>
          <w:snapToGrid w:val="0"/>
          <w:rtl/>
          <w:lang w:eastAsia="ja-JP"/>
        </w:rPr>
        <w:t>אהליהם</w:t>
      </w:r>
      <w:proofErr w:type="spellEnd"/>
      <w:r w:rsidRPr="00B01068">
        <w:rPr>
          <w:rFonts w:eastAsia="Arial Unicode MS"/>
          <w:snapToGrid w:val="0"/>
          <w:rtl/>
          <w:lang w:eastAsia="ja-JP"/>
        </w:rPr>
        <w:t xml:space="preserve"> </w:t>
      </w:r>
      <w:r w:rsidRPr="00B01068">
        <w:rPr>
          <w:rFonts w:eastAsia="Arial Unicode MS" w:hint="cs"/>
          <w:snapToGrid w:val="0"/>
          <w:rtl/>
          <w:lang w:eastAsia="ja-JP"/>
        </w:rPr>
        <w:t>לדעת</w:t>
      </w:r>
      <w:r w:rsidRPr="00B01068">
        <w:rPr>
          <w:rFonts w:eastAsia="Arial Unicode MS"/>
          <w:snapToGrid w:val="0"/>
          <w:rtl/>
          <w:lang w:eastAsia="ja-JP"/>
        </w:rPr>
        <w:t xml:space="preserve"> </w:t>
      </w:r>
      <w:r w:rsidRPr="00B01068">
        <w:rPr>
          <w:rFonts w:eastAsia="Arial Unicode MS" w:hint="cs"/>
          <w:snapToGrid w:val="0"/>
          <w:rtl/>
          <w:lang w:eastAsia="ja-JP"/>
        </w:rPr>
        <w:t>מנין</w:t>
      </w:r>
      <w:r w:rsidRPr="00B01068">
        <w:rPr>
          <w:rFonts w:eastAsia="Arial Unicode MS"/>
          <w:snapToGrid w:val="0"/>
          <w:rtl/>
          <w:lang w:eastAsia="ja-JP"/>
        </w:rPr>
        <w:t xml:space="preserve"> </w:t>
      </w:r>
      <w:r w:rsidRPr="00B01068">
        <w:rPr>
          <w:rFonts w:eastAsia="Arial Unicode MS" w:hint="cs"/>
          <w:snapToGrid w:val="0"/>
          <w:rtl/>
          <w:lang w:eastAsia="ja-JP"/>
        </w:rPr>
        <w:t>יונקיהם</w:t>
      </w:r>
      <w:r>
        <w:rPr>
          <w:rFonts w:eastAsia="Arial Unicode MS" w:hint="cs"/>
          <w:snapToGrid w:val="0"/>
          <w:rtl/>
          <w:lang w:eastAsia="ja-JP"/>
        </w:rPr>
        <w:t>"</w:t>
      </w:r>
      <w:r w:rsidR="000D58A9">
        <w:rPr>
          <w:rStyle w:val="a5"/>
          <w:rFonts w:eastAsia="Arial Unicode MS"/>
          <w:snapToGrid w:val="0"/>
          <w:rtl/>
          <w:lang w:eastAsia="ja-JP"/>
        </w:rPr>
        <w:footnoteReference w:id="20"/>
      </w:r>
      <w:r>
        <w:rPr>
          <w:rFonts w:eastAsia="Arial Unicode MS" w:hint="cs"/>
          <w:snapToGrid w:val="0"/>
          <w:rtl/>
          <w:lang w:eastAsia="ja-JP"/>
        </w:rPr>
        <w:t xml:space="preserve"> תוך פגיעה חמורה בפרטיותן של המשפחות? ועל כך השיבו הקב"ה: "</w:t>
      </w:r>
      <w:r w:rsidRPr="00B01068">
        <w:rPr>
          <w:rFonts w:eastAsia="Arial Unicode MS" w:hint="cs"/>
          <w:snapToGrid w:val="0"/>
          <w:rtl/>
          <w:lang w:eastAsia="ja-JP"/>
        </w:rPr>
        <w:t>עשה</w:t>
      </w:r>
      <w:r w:rsidRPr="00B01068">
        <w:rPr>
          <w:rFonts w:eastAsia="Arial Unicode MS"/>
          <w:snapToGrid w:val="0"/>
          <w:rtl/>
          <w:lang w:eastAsia="ja-JP"/>
        </w:rPr>
        <w:t xml:space="preserve"> </w:t>
      </w:r>
      <w:r w:rsidRPr="00B01068">
        <w:rPr>
          <w:rFonts w:eastAsia="Arial Unicode MS" w:hint="cs"/>
          <w:snapToGrid w:val="0"/>
          <w:rtl/>
          <w:lang w:eastAsia="ja-JP"/>
        </w:rPr>
        <w:t>אתה</w:t>
      </w:r>
      <w:r w:rsidRPr="00B01068">
        <w:rPr>
          <w:rFonts w:eastAsia="Arial Unicode MS"/>
          <w:snapToGrid w:val="0"/>
          <w:rtl/>
          <w:lang w:eastAsia="ja-JP"/>
        </w:rPr>
        <w:t xml:space="preserve"> </w:t>
      </w:r>
      <w:r w:rsidRPr="00B01068">
        <w:rPr>
          <w:rFonts w:eastAsia="Arial Unicode MS" w:hint="cs"/>
          <w:snapToGrid w:val="0"/>
          <w:rtl/>
          <w:lang w:eastAsia="ja-JP"/>
        </w:rPr>
        <w:t>את</w:t>
      </w:r>
      <w:r w:rsidRPr="00B01068">
        <w:rPr>
          <w:rFonts w:eastAsia="Arial Unicode MS"/>
          <w:snapToGrid w:val="0"/>
          <w:rtl/>
          <w:lang w:eastAsia="ja-JP"/>
        </w:rPr>
        <w:t xml:space="preserve"> </w:t>
      </w:r>
      <w:r w:rsidRPr="00B01068">
        <w:rPr>
          <w:rFonts w:eastAsia="Arial Unicode MS" w:hint="cs"/>
          <w:snapToGrid w:val="0"/>
          <w:rtl/>
          <w:lang w:eastAsia="ja-JP"/>
        </w:rPr>
        <w:t>שלך</w:t>
      </w:r>
      <w:r w:rsidRPr="00B01068">
        <w:rPr>
          <w:rFonts w:eastAsia="Arial Unicode MS"/>
          <w:snapToGrid w:val="0"/>
          <w:rtl/>
          <w:lang w:eastAsia="ja-JP"/>
        </w:rPr>
        <w:t xml:space="preserve"> </w:t>
      </w:r>
      <w:r w:rsidRPr="00B01068">
        <w:rPr>
          <w:rFonts w:eastAsia="Arial Unicode MS" w:hint="cs"/>
          <w:snapToGrid w:val="0"/>
          <w:rtl/>
          <w:lang w:eastAsia="ja-JP"/>
        </w:rPr>
        <w:t>ואני</w:t>
      </w:r>
      <w:r w:rsidRPr="00B01068">
        <w:rPr>
          <w:rFonts w:eastAsia="Arial Unicode MS"/>
          <w:snapToGrid w:val="0"/>
          <w:rtl/>
          <w:lang w:eastAsia="ja-JP"/>
        </w:rPr>
        <w:t xml:space="preserve"> </w:t>
      </w:r>
      <w:r w:rsidRPr="00B01068">
        <w:rPr>
          <w:rFonts w:eastAsia="Arial Unicode MS" w:hint="cs"/>
          <w:snapToGrid w:val="0"/>
          <w:rtl/>
          <w:lang w:eastAsia="ja-JP"/>
        </w:rPr>
        <w:t>אעשה</w:t>
      </w:r>
      <w:r w:rsidRPr="00B01068">
        <w:rPr>
          <w:rFonts w:eastAsia="Arial Unicode MS"/>
          <w:snapToGrid w:val="0"/>
          <w:rtl/>
          <w:lang w:eastAsia="ja-JP"/>
        </w:rPr>
        <w:t xml:space="preserve"> </w:t>
      </w:r>
      <w:r w:rsidRPr="00B01068">
        <w:rPr>
          <w:rFonts w:eastAsia="Arial Unicode MS" w:hint="cs"/>
          <w:snapToGrid w:val="0"/>
          <w:rtl/>
          <w:lang w:eastAsia="ja-JP"/>
        </w:rPr>
        <w:t>את</w:t>
      </w:r>
      <w:r w:rsidRPr="00B01068">
        <w:rPr>
          <w:rFonts w:eastAsia="Arial Unicode MS"/>
          <w:snapToGrid w:val="0"/>
          <w:rtl/>
          <w:lang w:eastAsia="ja-JP"/>
        </w:rPr>
        <w:t xml:space="preserve"> </w:t>
      </w:r>
      <w:r w:rsidRPr="00B01068">
        <w:rPr>
          <w:rFonts w:eastAsia="Arial Unicode MS" w:hint="cs"/>
          <w:snapToGrid w:val="0"/>
          <w:rtl/>
          <w:lang w:eastAsia="ja-JP"/>
        </w:rPr>
        <w:t>שלי</w:t>
      </w:r>
      <w:r>
        <w:rPr>
          <w:rFonts w:eastAsia="Arial Unicode MS" w:hint="cs"/>
          <w:snapToGrid w:val="0"/>
          <w:rtl/>
          <w:lang w:eastAsia="ja-JP"/>
        </w:rPr>
        <w:t>"</w:t>
      </w:r>
      <w:r w:rsidR="000D58A9">
        <w:rPr>
          <w:rStyle w:val="a5"/>
          <w:rFonts w:eastAsia="Arial Unicode MS"/>
          <w:snapToGrid w:val="0"/>
          <w:rtl/>
          <w:lang w:eastAsia="ja-JP"/>
        </w:rPr>
        <w:footnoteReference w:id="21"/>
      </w:r>
      <w:r>
        <w:rPr>
          <w:rFonts w:eastAsia="Arial Unicode MS" w:hint="cs"/>
          <w:snapToGrid w:val="0"/>
          <w:rtl/>
          <w:lang w:eastAsia="ja-JP"/>
        </w:rPr>
        <w:t xml:space="preserve"> ומספר המדרש ש"</w:t>
      </w:r>
      <w:r w:rsidRPr="00B01068">
        <w:rPr>
          <w:rFonts w:eastAsia="Arial Unicode MS" w:hint="cs"/>
          <w:snapToGrid w:val="0"/>
          <w:rtl/>
          <w:lang w:eastAsia="ja-JP"/>
        </w:rPr>
        <w:t>הלך</w:t>
      </w:r>
      <w:r w:rsidRPr="00B01068">
        <w:rPr>
          <w:rFonts w:eastAsia="Arial Unicode MS"/>
          <w:snapToGrid w:val="0"/>
          <w:rtl/>
          <w:lang w:eastAsia="ja-JP"/>
        </w:rPr>
        <w:t xml:space="preserve"> </w:t>
      </w:r>
      <w:r w:rsidRPr="00B01068">
        <w:rPr>
          <w:rFonts w:eastAsia="Arial Unicode MS" w:hint="cs"/>
          <w:snapToGrid w:val="0"/>
          <w:rtl/>
          <w:lang w:eastAsia="ja-JP"/>
        </w:rPr>
        <w:t>משה</w:t>
      </w:r>
      <w:r w:rsidRPr="00B01068">
        <w:rPr>
          <w:rFonts w:eastAsia="Arial Unicode MS"/>
          <w:snapToGrid w:val="0"/>
          <w:rtl/>
          <w:lang w:eastAsia="ja-JP"/>
        </w:rPr>
        <w:t xml:space="preserve"> </w:t>
      </w:r>
      <w:r w:rsidRPr="00B01068">
        <w:rPr>
          <w:rFonts w:eastAsia="Arial Unicode MS" w:hint="cs"/>
          <w:snapToGrid w:val="0"/>
          <w:rtl/>
          <w:lang w:eastAsia="ja-JP"/>
        </w:rPr>
        <w:t>ועמד</w:t>
      </w:r>
      <w:r w:rsidRPr="00B01068">
        <w:rPr>
          <w:rFonts w:eastAsia="Arial Unicode MS"/>
          <w:snapToGrid w:val="0"/>
          <w:rtl/>
          <w:lang w:eastAsia="ja-JP"/>
        </w:rPr>
        <w:t xml:space="preserve"> </w:t>
      </w:r>
      <w:r w:rsidRPr="00B01068">
        <w:rPr>
          <w:rFonts w:eastAsia="Arial Unicode MS" w:hint="cs"/>
          <w:snapToGrid w:val="0"/>
          <w:rtl/>
          <w:lang w:eastAsia="ja-JP"/>
        </w:rPr>
        <w:t>על</w:t>
      </w:r>
      <w:r w:rsidRPr="00B01068">
        <w:rPr>
          <w:rFonts w:eastAsia="Arial Unicode MS"/>
          <w:snapToGrid w:val="0"/>
          <w:rtl/>
          <w:lang w:eastAsia="ja-JP"/>
        </w:rPr>
        <w:t xml:space="preserve"> </w:t>
      </w:r>
      <w:r w:rsidRPr="00B01068">
        <w:rPr>
          <w:rFonts w:eastAsia="Arial Unicode MS" w:hint="cs"/>
          <w:snapToGrid w:val="0"/>
          <w:rtl/>
          <w:lang w:eastAsia="ja-JP"/>
        </w:rPr>
        <w:t>פתח</w:t>
      </w:r>
      <w:r w:rsidRPr="00B01068">
        <w:rPr>
          <w:rFonts w:eastAsia="Arial Unicode MS"/>
          <w:snapToGrid w:val="0"/>
          <w:rtl/>
          <w:lang w:eastAsia="ja-JP"/>
        </w:rPr>
        <w:t xml:space="preserve"> </w:t>
      </w:r>
      <w:r w:rsidRPr="00B01068">
        <w:rPr>
          <w:rFonts w:eastAsia="Arial Unicode MS" w:hint="cs"/>
          <w:snapToGrid w:val="0"/>
          <w:rtl/>
          <w:lang w:eastAsia="ja-JP"/>
        </w:rPr>
        <w:t>האהל</w:t>
      </w:r>
      <w:r w:rsidRPr="00B01068">
        <w:rPr>
          <w:rFonts w:eastAsia="Arial Unicode MS"/>
          <w:snapToGrid w:val="0"/>
          <w:rtl/>
          <w:lang w:eastAsia="ja-JP"/>
        </w:rPr>
        <w:t xml:space="preserve"> </w:t>
      </w:r>
      <w:r w:rsidRPr="00B01068">
        <w:rPr>
          <w:rFonts w:eastAsia="Arial Unicode MS" w:hint="cs"/>
          <w:snapToGrid w:val="0"/>
          <w:rtl/>
          <w:lang w:eastAsia="ja-JP"/>
        </w:rPr>
        <w:t>והשכינה</w:t>
      </w:r>
      <w:r w:rsidRPr="00B01068">
        <w:rPr>
          <w:rFonts w:eastAsia="Arial Unicode MS"/>
          <w:snapToGrid w:val="0"/>
          <w:rtl/>
          <w:lang w:eastAsia="ja-JP"/>
        </w:rPr>
        <w:t xml:space="preserve"> </w:t>
      </w:r>
      <w:r w:rsidRPr="00B01068">
        <w:rPr>
          <w:rFonts w:eastAsia="Arial Unicode MS" w:hint="cs"/>
          <w:snapToGrid w:val="0"/>
          <w:rtl/>
          <w:lang w:eastAsia="ja-JP"/>
        </w:rPr>
        <w:t>מקדמת</w:t>
      </w:r>
      <w:r w:rsidRPr="00B01068">
        <w:rPr>
          <w:rFonts w:eastAsia="Arial Unicode MS"/>
          <w:snapToGrid w:val="0"/>
          <w:rtl/>
          <w:lang w:eastAsia="ja-JP"/>
        </w:rPr>
        <w:t xml:space="preserve"> </w:t>
      </w:r>
      <w:r w:rsidRPr="00B01068">
        <w:rPr>
          <w:rFonts w:eastAsia="Arial Unicode MS" w:hint="cs"/>
          <w:snapToGrid w:val="0"/>
          <w:rtl/>
          <w:lang w:eastAsia="ja-JP"/>
        </w:rPr>
        <w:t>לפניו</w:t>
      </w:r>
      <w:r w:rsidRPr="00B01068">
        <w:rPr>
          <w:rFonts w:eastAsia="Arial Unicode MS"/>
          <w:snapToGrid w:val="0"/>
          <w:rtl/>
          <w:lang w:eastAsia="ja-JP"/>
        </w:rPr>
        <w:t xml:space="preserve">, </w:t>
      </w:r>
      <w:r w:rsidRPr="00B01068">
        <w:rPr>
          <w:rFonts w:eastAsia="Arial Unicode MS" w:hint="cs"/>
          <w:snapToGrid w:val="0"/>
          <w:rtl/>
          <w:lang w:eastAsia="ja-JP"/>
        </w:rPr>
        <w:t>ובת</w:t>
      </w:r>
      <w:r w:rsidRPr="00B01068">
        <w:rPr>
          <w:rFonts w:eastAsia="Arial Unicode MS"/>
          <w:snapToGrid w:val="0"/>
          <w:rtl/>
          <w:lang w:eastAsia="ja-JP"/>
        </w:rPr>
        <w:t xml:space="preserve"> </w:t>
      </w:r>
      <w:r w:rsidRPr="00B01068">
        <w:rPr>
          <w:rFonts w:eastAsia="Arial Unicode MS" w:hint="cs"/>
          <w:snapToGrid w:val="0"/>
          <w:rtl/>
          <w:lang w:eastAsia="ja-JP"/>
        </w:rPr>
        <w:t>קול</w:t>
      </w:r>
      <w:r w:rsidRPr="00B01068">
        <w:rPr>
          <w:rFonts w:eastAsia="Arial Unicode MS"/>
          <w:snapToGrid w:val="0"/>
          <w:rtl/>
          <w:lang w:eastAsia="ja-JP"/>
        </w:rPr>
        <w:t xml:space="preserve"> </w:t>
      </w:r>
      <w:r w:rsidRPr="00B01068">
        <w:rPr>
          <w:rFonts w:eastAsia="Arial Unicode MS" w:hint="cs"/>
          <w:snapToGrid w:val="0"/>
          <w:rtl/>
          <w:lang w:eastAsia="ja-JP"/>
        </w:rPr>
        <w:t>יוצאת</w:t>
      </w:r>
      <w:r w:rsidRPr="00B01068">
        <w:rPr>
          <w:rFonts w:eastAsia="Arial Unicode MS"/>
          <w:snapToGrid w:val="0"/>
          <w:rtl/>
          <w:lang w:eastAsia="ja-JP"/>
        </w:rPr>
        <w:t xml:space="preserve"> </w:t>
      </w:r>
      <w:r w:rsidRPr="00B01068">
        <w:rPr>
          <w:rFonts w:eastAsia="Arial Unicode MS" w:hint="cs"/>
          <w:snapToGrid w:val="0"/>
          <w:rtl/>
          <w:lang w:eastAsia="ja-JP"/>
        </w:rPr>
        <w:t>מן</w:t>
      </w:r>
      <w:r w:rsidRPr="00B01068">
        <w:rPr>
          <w:rFonts w:eastAsia="Arial Unicode MS"/>
          <w:snapToGrid w:val="0"/>
          <w:rtl/>
          <w:lang w:eastAsia="ja-JP"/>
        </w:rPr>
        <w:t xml:space="preserve"> </w:t>
      </w:r>
      <w:r w:rsidRPr="00B01068">
        <w:rPr>
          <w:rFonts w:eastAsia="Arial Unicode MS" w:hint="cs"/>
          <w:snapToGrid w:val="0"/>
          <w:rtl/>
          <w:lang w:eastAsia="ja-JP"/>
        </w:rPr>
        <w:t>האהל</w:t>
      </w:r>
      <w:r w:rsidRPr="00B01068">
        <w:rPr>
          <w:rFonts w:eastAsia="Arial Unicode MS"/>
          <w:snapToGrid w:val="0"/>
          <w:rtl/>
          <w:lang w:eastAsia="ja-JP"/>
        </w:rPr>
        <w:t xml:space="preserve"> </w:t>
      </w:r>
      <w:r w:rsidRPr="00B01068">
        <w:rPr>
          <w:rFonts w:eastAsia="Arial Unicode MS" w:hint="cs"/>
          <w:snapToGrid w:val="0"/>
          <w:rtl/>
          <w:lang w:eastAsia="ja-JP"/>
        </w:rPr>
        <w:t>ואומרת</w:t>
      </w:r>
      <w:r w:rsidRPr="00B01068">
        <w:rPr>
          <w:rFonts w:eastAsia="Arial Unicode MS"/>
          <w:snapToGrid w:val="0"/>
          <w:rtl/>
          <w:lang w:eastAsia="ja-JP"/>
        </w:rPr>
        <w:t xml:space="preserve"> </w:t>
      </w:r>
      <w:r w:rsidRPr="00B01068">
        <w:rPr>
          <w:rFonts w:eastAsia="Arial Unicode MS" w:hint="cs"/>
          <w:snapToGrid w:val="0"/>
          <w:rtl/>
          <w:lang w:eastAsia="ja-JP"/>
        </w:rPr>
        <w:t>כך</w:t>
      </w:r>
      <w:r w:rsidRPr="00B01068">
        <w:rPr>
          <w:rFonts w:eastAsia="Arial Unicode MS"/>
          <w:snapToGrid w:val="0"/>
          <w:rtl/>
          <w:lang w:eastAsia="ja-JP"/>
        </w:rPr>
        <w:t xml:space="preserve"> </w:t>
      </w:r>
      <w:r w:rsidRPr="00B01068">
        <w:rPr>
          <w:rFonts w:eastAsia="Arial Unicode MS" w:hint="cs"/>
          <w:snapToGrid w:val="0"/>
          <w:rtl/>
          <w:lang w:eastAsia="ja-JP"/>
        </w:rPr>
        <w:t>וכך</w:t>
      </w:r>
      <w:r w:rsidRPr="00B01068">
        <w:rPr>
          <w:rFonts w:eastAsia="Arial Unicode MS"/>
          <w:snapToGrid w:val="0"/>
          <w:rtl/>
          <w:lang w:eastAsia="ja-JP"/>
        </w:rPr>
        <w:t xml:space="preserve"> </w:t>
      </w:r>
      <w:r w:rsidRPr="00B01068">
        <w:rPr>
          <w:rFonts w:eastAsia="Arial Unicode MS" w:hint="cs"/>
          <w:snapToGrid w:val="0"/>
          <w:rtl/>
          <w:lang w:eastAsia="ja-JP"/>
        </w:rPr>
        <w:t>תינוקות</w:t>
      </w:r>
      <w:r w:rsidRPr="00B01068">
        <w:rPr>
          <w:rFonts w:eastAsia="Arial Unicode MS"/>
          <w:snapToGrid w:val="0"/>
          <w:rtl/>
          <w:lang w:eastAsia="ja-JP"/>
        </w:rPr>
        <w:t xml:space="preserve"> </w:t>
      </w:r>
      <w:r w:rsidRPr="00B01068">
        <w:rPr>
          <w:rFonts w:eastAsia="Arial Unicode MS" w:hint="cs"/>
          <w:snapToGrid w:val="0"/>
          <w:rtl/>
          <w:lang w:eastAsia="ja-JP"/>
        </w:rPr>
        <w:t>יש</w:t>
      </w:r>
      <w:r w:rsidRPr="00B01068">
        <w:rPr>
          <w:rFonts w:eastAsia="Arial Unicode MS"/>
          <w:snapToGrid w:val="0"/>
          <w:rtl/>
          <w:lang w:eastAsia="ja-JP"/>
        </w:rPr>
        <w:t xml:space="preserve"> </w:t>
      </w:r>
      <w:r w:rsidRPr="00B01068">
        <w:rPr>
          <w:rFonts w:eastAsia="Arial Unicode MS" w:hint="cs"/>
          <w:snapToGrid w:val="0"/>
          <w:rtl/>
          <w:lang w:eastAsia="ja-JP"/>
        </w:rPr>
        <w:t>באהל</w:t>
      </w:r>
      <w:r w:rsidRPr="00B01068">
        <w:rPr>
          <w:rFonts w:eastAsia="Arial Unicode MS"/>
          <w:snapToGrid w:val="0"/>
          <w:rtl/>
          <w:lang w:eastAsia="ja-JP"/>
        </w:rPr>
        <w:t xml:space="preserve"> </w:t>
      </w:r>
      <w:r w:rsidRPr="00B01068">
        <w:rPr>
          <w:rFonts w:eastAsia="Arial Unicode MS" w:hint="cs"/>
          <w:snapToGrid w:val="0"/>
          <w:rtl/>
          <w:lang w:eastAsia="ja-JP"/>
        </w:rPr>
        <w:t>זה</w:t>
      </w:r>
      <w:r>
        <w:rPr>
          <w:rFonts w:eastAsia="Arial Unicode MS" w:hint="cs"/>
          <w:snapToGrid w:val="0"/>
          <w:rtl/>
          <w:lang w:eastAsia="ja-JP"/>
        </w:rPr>
        <w:t>".</w:t>
      </w:r>
      <w:r w:rsidR="000D58A9">
        <w:rPr>
          <w:rStyle w:val="a5"/>
          <w:rFonts w:eastAsia="Arial Unicode MS"/>
          <w:snapToGrid w:val="0"/>
          <w:rtl/>
          <w:lang w:eastAsia="ja-JP"/>
        </w:rPr>
        <w:footnoteReference w:id="22"/>
      </w:r>
    </w:p>
    <w:p w:rsidR="00B01068" w:rsidRDefault="00B01068" w:rsidP="00B01068">
      <w:pPr>
        <w:rPr>
          <w:rFonts w:eastAsia="Arial Unicode MS"/>
          <w:snapToGrid w:val="0"/>
          <w:rtl/>
          <w:lang w:eastAsia="ja-JP"/>
        </w:rPr>
      </w:pPr>
      <w:r>
        <w:rPr>
          <w:rFonts w:eastAsia="Arial Unicode MS" w:hint="cs"/>
          <w:snapToGrid w:val="0"/>
          <w:rtl/>
          <w:lang w:eastAsia="ja-JP"/>
        </w:rPr>
        <w:t xml:space="preserve">ממדרש זה ניתן להבין שאילולי הנס שאירע למשה, הייתה הצדקה לפגיעה בפרטיות, לשם עריכת המפקד. עם זאת, ניתן ללמוד מן המדרש גם, שבמידת האפשר, יש למזער את מידת הפגיעה בפרטיות, </w:t>
      </w:r>
      <w:r w:rsidR="001F4A0F">
        <w:rPr>
          <w:rFonts w:eastAsia="Arial Unicode MS" w:hint="cs"/>
          <w:snapToGrid w:val="0"/>
          <w:rtl/>
          <w:lang w:eastAsia="ja-JP"/>
        </w:rPr>
        <w:t>אם ניתן לקיים את המפקד בדרך שפגיעתה בפרטיות פחותה.</w:t>
      </w:r>
    </w:p>
    <w:p w:rsidR="005B2EC8" w:rsidRPr="00A878DF" w:rsidRDefault="000D58A9" w:rsidP="000D58A9">
      <w:pPr>
        <w:rPr>
          <w:rFonts w:eastAsia="Arial Unicode MS"/>
          <w:snapToGrid w:val="0"/>
          <w:rtl/>
          <w:lang w:eastAsia="ja-JP"/>
        </w:rPr>
      </w:pPr>
      <w:r>
        <w:rPr>
          <w:rFonts w:eastAsia="Arial Unicode MS" w:hint="cs"/>
          <w:snapToGrid w:val="0"/>
          <w:rtl/>
          <w:lang w:eastAsia="ja-JP"/>
        </w:rPr>
        <w:t>ואמנם, לא אחת סייגו הפוסקים את עיקרון ההגנה על ה</w:t>
      </w:r>
      <w:r w:rsidR="00B8710E">
        <w:rPr>
          <w:rFonts w:eastAsia="Arial Unicode MS" w:hint="cs"/>
          <w:snapToGrid w:val="0"/>
          <w:rtl/>
          <w:lang w:eastAsia="ja-JP"/>
        </w:rPr>
        <w:t>פרטיות כאשר היה צורך בדבר כדי ל</w:t>
      </w:r>
      <w:r>
        <w:rPr>
          <w:rFonts w:eastAsia="Arial Unicode MS" w:hint="cs"/>
          <w:snapToGrid w:val="0"/>
          <w:rtl/>
          <w:lang w:eastAsia="ja-JP"/>
        </w:rPr>
        <w:t xml:space="preserve">הגן על ערכים שאינם פחות חשובים. בשל </w:t>
      </w:r>
      <w:r w:rsidR="00483750">
        <w:rPr>
          <w:rFonts w:eastAsia="Arial Unicode MS" w:hint="cs"/>
          <w:snapToGrid w:val="0"/>
          <w:rtl/>
          <w:lang w:eastAsia="ja-JP"/>
        </w:rPr>
        <w:t xml:space="preserve">כך </w:t>
      </w:r>
      <w:r>
        <w:rPr>
          <w:rFonts w:eastAsia="Arial Unicode MS" w:hint="cs"/>
          <w:snapToGrid w:val="0"/>
          <w:rtl/>
          <w:lang w:eastAsia="ja-JP"/>
        </w:rPr>
        <w:t xml:space="preserve">הותר </w:t>
      </w:r>
      <w:r w:rsidR="00483750">
        <w:rPr>
          <w:rFonts w:eastAsia="Arial Unicode MS" w:hint="cs"/>
          <w:snapToGrid w:val="0"/>
          <w:rtl/>
          <w:lang w:eastAsia="ja-JP"/>
        </w:rPr>
        <w:t>לחשוף מידע רפואי על אדם, כאשר הדבר עשוי למנוע סכנה לרב</w:t>
      </w:r>
      <w:r w:rsidR="00AB7E9C">
        <w:rPr>
          <w:rFonts w:eastAsia="Arial Unicode MS" w:hint="cs"/>
          <w:snapToGrid w:val="0"/>
          <w:rtl/>
          <w:lang w:eastAsia="ja-JP"/>
        </w:rPr>
        <w:t>ים,</w:t>
      </w:r>
      <w:r w:rsidR="00095079">
        <w:rPr>
          <w:rStyle w:val="a5"/>
          <w:rFonts w:eastAsia="Arial Unicode MS"/>
          <w:snapToGrid w:val="0"/>
          <w:rtl/>
          <w:lang w:eastAsia="ja-JP"/>
        </w:rPr>
        <w:footnoteReference w:id="23"/>
      </w:r>
      <w:r w:rsidR="00AB7E9C">
        <w:rPr>
          <w:rFonts w:eastAsia="Arial Unicode MS" w:hint="cs"/>
          <w:snapToGrid w:val="0"/>
          <w:rtl/>
          <w:lang w:eastAsia="ja-JP"/>
        </w:rPr>
        <w:t xml:space="preserve"> </w:t>
      </w:r>
      <w:r w:rsidR="00095079">
        <w:rPr>
          <w:rFonts w:eastAsia="Arial Unicode MS" w:hint="cs"/>
          <w:snapToGrid w:val="0"/>
          <w:rtl/>
          <w:lang w:eastAsia="ja-JP"/>
        </w:rPr>
        <w:t>א</w:t>
      </w:r>
      <w:r w:rsidR="00AB7E9C">
        <w:rPr>
          <w:rFonts w:eastAsia="Arial Unicode MS" w:hint="cs"/>
          <w:snapToGrid w:val="0"/>
          <w:rtl/>
          <w:lang w:eastAsia="ja-JP"/>
        </w:rPr>
        <w:t>ו</w:t>
      </w:r>
      <w:r w:rsidR="00095079">
        <w:rPr>
          <w:rFonts w:eastAsia="Arial Unicode MS" w:hint="cs"/>
          <w:snapToGrid w:val="0"/>
          <w:rtl/>
          <w:lang w:eastAsia="ja-JP"/>
        </w:rPr>
        <w:t xml:space="preserve"> אפילו כדי למנוע מאדם נזק כספי.</w:t>
      </w:r>
      <w:r w:rsidR="00095079">
        <w:rPr>
          <w:rStyle w:val="a5"/>
          <w:rFonts w:eastAsia="Arial Unicode MS"/>
          <w:snapToGrid w:val="0"/>
          <w:rtl/>
          <w:lang w:eastAsia="ja-JP"/>
        </w:rPr>
        <w:footnoteReference w:id="24"/>
      </w:r>
    </w:p>
    <w:p w:rsidR="00F57158" w:rsidRDefault="00095079" w:rsidP="00DA59F8">
      <w:pPr>
        <w:pStyle w:val="1"/>
        <w:ind w:left="357" w:hanging="357"/>
        <w:rPr>
          <w:rFonts w:eastAsia="Arial Unicode MS"/>
          <w:snapToGrid w:val="0"/>
          <w:rtl/>
          <w:lang w:eastAsia="ja-JP"/>
        </w:rPr>
      </w:pPr>
      <w:r>
        <w:rPr>
          <w:rFonts w:eastAsia="Arial Unicode MS" w:hint="cs"/>
          <w:snapToGrid w:val="0"/>
          <w:rtl/>
          <w:lang w:eastAsia="ja-JP"/>
        </w:rPr>
        <w:t xml:space="preserve">חופש הביטוי והגנת הפרטיות: </w:t>
      </w:r>
      <w:r w:rsidR="00B62FB4">
        <w:rPr>
          <w:rFonts w:eastAsia="Arial Unicode MS" w:hint="cs"/>
          <w:snapToGrid w:val="0"/>
          <w:rtl/>
          <w:lang w:eastAsia="ja-JP"/>
        </w:rPr>
        <w:t>האיזון הראוי</w:t>
      </w:r>
      <w:r w:rsidR="007916BE" w:rsidRPr="00C20EC1">
        <w:rPr>
          <w:rFonts w:eastAsia="Arial Unicode MS"/>
          <w:snapToGrid w:val="0"/>
          <w:rtl/>
          <w:lang w:eastAsia="ja-JP"/>
        </w:rPr>
        <w:t xml:space="preserve">  </w:t>
      </w:r>
      <w:r w:rsidR="007916BE" w:rsidRPr="00C20EC1">
        <w:rPr>
          <w:rFonts w:eastAsia="Arial Unicode MS" w:hint="cs"/>
          <w:snapToGrid w:val="0"/>
          <w:rtl/>
          <w:lang w:eastAsia="ja-JP"/>
        </w:rPr>
        <w:t xml:space="preserve"> </w:t>
      </w:r>
    </w:p>
    <w:p w:rsidR="00B62FB4" w:rsidRDefault="00B62FB4" w:rsidP="00B62FB4">
      <w:pPr>
        <w:rPr>
          <w:rtl/>
          <w:lang w:eastAsia="ja-JP"/>
        </w:rPr>
      </w:pPr>
      <w:r>
        <w:rPr>
          <w:rFonts w:hint="cs"/>
          <w:rtl/>
          <w:lang w:eastAsia="ja-JP"/>
        </w:rPr>
        <w:t xml:space="preserve">כאמור, על מנת לבחון מהו האיזון הראוי שבין עיקרון ההגנה על הפרטיות לעיקרון ההגנה על חירות הביטוי על פי המשפט העברי, יש לבחון כיצד איזנה ההלכה בין העקרונות, הלכה למעשה, בהקשרים שונים. </w:t>
      </w:r>
      <w:r w:rsidR="007637FC">
        <w:rPr>
          <w:rFonts w:hint="cs"/>
          <w:rtl/>
          <w:lang w:eastAsia="ja-JP"/>
        </w:rPr>
        <w:t>לאור בחינה זו, ננסה לשרטט קווי מתאר עקרוניים לאיזון הראוי, לפי תפישת עולמו של המשפט העברי.</w:t>
      </w:r>
    </w:p>
    <w:p w:rsidR="00EB2407" w:rsidRDefault="00EB2407" w:rsidP="00EB2407">
      <w:pPr>
        <w:pStyle w:val="2"/>
        <w:numPr>
          <w:ilvl w:val="0"/>
          <w:numId w:val="6"/>
        </w:numPr>
        <w:rPr>
          <w:rtl/>
          <w:lang w:eastAsia="ja-JP"/>
        </w:rPr>
      </w:pPr>
      <w:r>
        <w:rPr>
          <w:rFonts w:hint="cs"/>
          <w:rtl/>
          <w:lang w:eastAsia="ja-JP"/>
        </w:rPr>
        <w:t xml:space="preserve">פרסום מרכיביה של תרופה תוך חשיפת סודו המקצועי של הרוקח </w:t>
      </w:r>
    </w:p>
    <w:p w:rsidR="00721B4D" w:rsidRDefault="00677E8E" w:rsidP="00AA53EB">
      <w:pPr>
        <w:rPr>
          <w:rtl/>
          <w:lang w:eastAsia="ja-JP"/>
        </w:rPr>
      </w:pPr>
      <w:r>
        <w:rPr>
          <w:rFonts w:hint="cs"/>
          <w:rtl/>
          <w:lang w:eastAsia="ja-JP"/>
        </w:rPr>
        <w:t>בתלמוד</w:t>
      </w:r>
      <w:r w:rsidR="00BC41CD">
        <w:rPr>
          <w:rStyle w:val="a5"/>
          <w:rtl/>
          <w:lang w:eastAsia="ja-JP"/>
        </w:rPr>
        <w:footnoteReference w:id="25"/>
      </w:r>
      <w:r>
        <w:rPr>
          <w:rFonts w:hint="cs"/>
          <w:rtl/>
          <w:lang w:eastAsia="ja-JP"/>
        </w:rPr>
        <w:t xml:space="preserve"> מסופר על רבי יוחנן, שהיה חולה במחלת חניכיים ('</w:t>
      </w:r>
      <w:proofErr w:type="spellStart"/>
      <w:r>
        <w:rPr>
          <w:rFonts w:hint="cs"/>
          <w:rtl/>
          <w:lang w:eastAsia="ja-JP"/>
        </w:rPr>
        <w:t>צפדינא</w:t>
      </w:r>
      <w:proofErr w:type="spellEnd"/>
      <w:r>
        <w:rPr>
          <w:rFonts w:hint="cs"/>
          <w:rtl/>
          <w:lang w:eastAsia="ja-JP"/>
        </w:rPr>
        <w:t xml:space="preserve">'), ובשל כך הלך לאישה שהייתה ידועה כמי שיודעת להכין תרופה למחלה זו, על מנת שתרקח עבורו את התרופה. </w:t>
      </w:r>
      <w:r w:rsidR="00D534EB">
        <w:rPr>
          <w:rFonts w:hint="cs"/>
          <w:rtl/>
          <w:lang w:eastAsia="ja-JP"/>
        </w:rPr>
        <w:t xml:space="preserve">האישה אכן רקחה עבורו תרופה שתספיק לו לימים חמישי ושישי. כששאל רב יוחנן את האישה, מה יעשה בשבת, כשלא יוכל לבוא אליה כדי לקחת את התרופה? היא ענתה לו שהוא לא ייזקק לתרופה בשבת. אך רבי יוחנן הוסיף להקשות: </w:t>
      </w:r>
      <w:r w:rsidR="00FD64F3">
        <w:rPr>
          <w:rFonts w:hint="cs"/>
          <w:rtl/>
          <w:lang w:eastAsia="ja-JP"/>
        </w:rPr>
        <w:t>"אי</w:t>
      </w:r>
      <w:r w:rsidR="00FD64F3">
        <w:rPr>
          <w:rtl/>
          <w:lang w:eastAsia="ja-JP"/>
        </w:rPr>
        <w:t xml:space="preserve"> </w:t>
      </w:r>
      <w:proofErr w:type="spellStart"/>
      <w:r w:rsidR="00FD64F3">
        <w:rPr>
          <w:rFonts w:hint="cs"/>
          <w:rtl/>
          <w:lang w:eastAsia="ja-JP"/>
        </w:rPr>
        <w:t>צריכנא</w:t>
      </w:r>
      <w:proofErr w:type="spellEnd"/>
      <w:r w:rsidR="00FD64F3">
        <w:rPr>
          <w:rtl/>
          <w:lang w:eastAsia="ja-JP"/>
        </w:rPr>
        <w:t xml:space="preserve"> </w:t>
      </w:r>
      <w:r w:rsidR="00FD64F3">
        <w:rPr>
          <w:rFonts w:hint="cs"/>
          <w:rtl/>
          <w:lang w:eastAsia="ja-JP"/>
        </w:rPr>
        <w:t>מאי</w:t>
      </w:r>
      <w:r w:rsidR="00FD64F3">
        <w:rPr>
          <w:rtl/>
          <w:lang w:eastAsia="ja-JP"/>
        </w:rPr>
        <w:t>?</w:t>
      </w:r>
      <w:r w:rsidR="00FD64F3">
        <w:rPr>
          <w:rFonts w:hint="cs"/>
          <w:rtl/>
          <w:lang w:eastAsia="ja-JP"/>
        </w:rPr>
        <w:t xml:space="preserve">", אם אצטרך לתרופה בכ"ז, מה אעשה? האישה הבינה שרבי יוחנן מבקש ממנה שתגלה לו את סודה המקצועי על מנת שיוכל להכין בעצמו את התרופה, בשבת. היא אמנם גילתה לו את סודה אך השביעה אותו לבל יגלה סוד זה לאיש. אף </w:t>
      </w:r>
      <w:r w:rsidR="00FD64F3">
        <w:rPr>
          <w:rFonts w:hint="cs"/>
          <w:rtl/>
          <w:lang w:eastAsia="ja-JP"/>
        </w:rPr>
        <w:lastRenderedPageBreak/>
        <w:t>על פי כן, "למחר</w:t>
      </w:r>
      <w:r w:rsidR="00FD64F3">
        <w:rPr>
          <w:rtl/>
          <w:lang w:eastAsia="ja-JP"/>
        </w:rPr>
        <w:t xml:space="preserve"> </w:t>
      </w:r>
      <w:r w:rsidR="00FD64F3">
        <w:rPr>
          <w:rFonts w:hint="cs"/>
          <w:rtl/>
          <w:lang w:eastAsia="ja-JP"/>
        </w:rPr>
        <w:t>נפק</w:t>
      </w:r>
      <w:r w:rsidR="00FD64F3">
        <w:rPr>
          <w:rtl/>
          <w:lang w:eastAsia="ja-JP"/>
        </w:rPr>
        <w:t xml:space="preserve"> </w:t>
      </w:r>
      <w:r w:rsidR="00FD64F3">
        <w:rPr>
          <w:rFonts w:hint="cs"/>
          <w:rtl/>
          <w:lang w:eastAsia="ja-JP"/>
        </w:rPr>
        <w:t>דרשה</w:t>
      </w:r>
      <w:r w:rsidR="00FD64F3">
        <w:rPr>
          <w:rtl/>
          <w:lang w:eastAsia="ja-JP"/>
        </w:rPr>
        <w:t xml:space="preserve"> </w:t>
      </w:r>
      <w:proofErr w:type="spellStart"/>
      <w:r w:rsidR="00FD64F3">
        <w:rPr>
          <w:rFonts w:hint="cs"/>
          <w:rtl/>
          <w:lang w:eastAsia="ja-JP"/>
        </w:rPr>
        <w:t>בפירקא</w:t>
      </w:r>
      <w:proofErr w:type="spellEnd"/>
      <w:r w:rsidR="00FD64F3">
        <w:rPr>
          <w:rFonts w:hint="cs"/>
          <w:rtl/>
          <w:lang w:eastAsia="ja-JP"/>
        </w:rPr>
        <w:t>" (למחרת, דרש רבי יוחנן ברבים וגילה כיצד להכין את התרופה)</w:t>
      </w:r>
      <w:r w:rsidR="00AA53EB">
        <w:rPr>
          <w:rFonts w:hint="cs"/>
          <w:rtl/>
          <w:lang w:eastAsia="ja-JP"/>
        </w:rPr>
        <w:t>.</w:t>
      </w:r>
      <w:r w:rsidR="00721B4D">
        <w:rPr>
          <w:rStyle w:val="a5"/>
          <w:rtl/>
          <w:lang w:eastAsia="ja-JP"/>
        </w:rPr>
        <w:footnoteReference w:id="26"/>
      </w:r>
      <w:r w:rsidR="00FD64F3">
        <w:rPr>
          <w:rFonts w:hint="cs"/>
          <w:rtl/>
          <w:lang w:eastAsia="ja-JP"/>
        </w:rPr>
        <w:t xml:space="preserve"> </w:t>
      </w:r>
      <w:r w:rsidR="00AA53EB">
        <w:rPr>
          <w:rFonts w:hint="cs"/>
          <w:rtl/>
          <w:lang w:eastAsia="ja-JP"/>
        </w:rPr>
        <w:t xml:space="preserve">נמצא, שבשל הערך של ההגנה על בריאות הציבור, </w:t>
      </w:r>
      <w:r w:rsidR="00A550BB">
        <w:rPr>
          <w:rFonts w:hint="cs"/>
          <w:rtl/>
          <w:lang w:eastAsia="ja-JP"/>
        </w:rPr>
        <w:t>ה</w:t>
      </w:r>
      <w:r w:rsidR="00AA53EB">
        <w:rPr>
          <w:rFonts w:hint="cs"/>
          <w:rtl/>
          <w:lang w:eastAsia="ja-JP"/>
        </w:rPr>
        <w:t>תיר רבי יוחנן לעצמו להפר את סודה המקצועי של הרוקחת</w:t>
      </w:r>
      <w:r w:rsidR="00A550BB">
        <w:rPr>
          <w:rFonts w:hint="cs"/>
          <w:rtl/>
          <w:lang w:eastAsia="ja-JP"/>
        </w:rPr>
        <w:t>.</w:t>
      </w:r>
    </w:p>
    <w:p w:rsidR="00EB2407" w:rsidRDefault="00EB2407" w:rsidP="00EB2407">
      <w:pPr>
        <w:pStyle w:val="2"/>
        <w:numPr>
          <w:ilvl w:val="0"/>
          <w:numId w:val="6"/>
        </w:numPr>
        <w:rPr>
          <w:rtl/>
          <w:lang w:eastAsia="ja-JP"/>
        </w:rPr>
      </w:pPr>
      <w:r>
        <w:rPr>
          <w:rFonts w:hint="cs"/>
          <w:rtl/>
          <w:lang w:eastAsia="ja-JP"/>
        </w:rPr>
        <w:t>פרסום מכתב פרטי ובו דברי תורה</w:t>
      </w:r>
    </w:p>
    <w:p w:rsidR="003D6F5C" w:rsidRDefault="00EB2407" w:rsidP="00583F31">
      <w:pPr>
        <w:rPr>
          <w:rtl/>
          <w:lang w:eastAsia="ja-JP"/>
        </w:rPr>
      </w:pPr>
      <w:r w:rsidRPr="00EB2407">
        <w:rPr>
          <w:rFonts w:hint="cs"/>
          <w:rtl/>
          <w:lang w:eastAsia="ja-JP"/>
        </w:rPr>
        <w:t>במהלך</w:t>
      </w:r>
      <w:r w:rsidRPr="00EB2407">
        <w:rPr>
          <w:rtl/>
          <w:lang w:eastAsia="ja-JP"/>
        </w:rPr>
        <w:t xml:space="preserve"> </w:t>
      </w:r>
      <w:r w:rsidRPr="00EB2407">
        <w:rPr>
          <w:rFonts w:hint="cs"/>
          <w:rtl/>
          <w:lang w:eastAsia="ja-JP"/>
        </w:rPr>
        <w:t>מלחמת</w:t>
      </w:r>
      <w:r w:rsidRPr="00EB2407">
        <w:rPr>
          <w:rtl/>
          <w:lang w:eastAsia="ja-JP"/>
        </w:rPr>
        <w:t xml:space="preserve"> </w:t>
      </w:r>
      <w:r w:rsidRPr="00EB2407">
        <w:rPr>
          <w:rFonts w:hint="cs"/>
          <w:rtl/>
          <w:lang w:eastAsia="ja-JP"/>
        </w:rPr>
        <w:t>שלום</w:t>
      </w:r>
      <w:r w:rsidRPr="00EB2407">
        <w:rPr>
          <w:rtl/>
          <w:lang w:eastAsia="ja-JP"/>
        </w:rPr>
        <w:t xml:space="preserve"> </w:t>
      </w:r>
      <w:r w:rsidRPr="00EB2407">
        <w:rPr>
          <w:rFonts w:hint="cs"/>
          <w:rtl/>
          <w:lang w:eastAsia="ja-JP"/>
        </w:rPr>
        <w:t>הגליל</w:t>
      </w:r>
      <w:r w:rsidRPr="00EB2407">
        <w:rPr>
          <w:rtl/>
          <w:lang w:eastAsia="ja-JP"/>
        </w:rPr>
        <w:t xml:space="preserve"> </w:t>
      </w:r>
      <w:r w:rsidRPr="00EB2407">
        <w:rPr>
          <w:rFonts w:hint="cs"/>
          <w:rtl/>
          <w:lang w:eastAsia="ja-JP"/>
        </w:rPr>
        <w:t>פרסם</w:t>
      </w:r>
      <w:r w:rsidRPr="00EB2407">
        <w:rPr>
          <w:rtl/>
          <w:lang w:eastAsia="ja-JP"/>
        </w:rPr>
        <w:t xml:space="preserve"> </w:t>
      </w:r>
      <w:r w:rsidRPr="00EB2407">
        <w:rPr>
          <w:rFonts w:hint="cs"/>
          <w:rtl/>
          <w:lang w:eastAsia="ja-JP"/>
        </w:rPr>
        <w:t>ה</w:t>
      </w:r>
      <w:r w:rsidR="003D59B6">
        <w:rPr>
          <w:rFonts w:hint="cs"/>
          <w:rtl/>
          <w:lang w:eastAsia="ja-JP"/>
        </w:rPr>
        <w:t xml:space="preserve">רב שלמה גורן, שכיהן באותה עת כרבה הראשי של ארץ ישראל, </w:t>
      </w:r>
      <w:r w:rsidRPr="00EB2407">
        <w:rPr>
          <w:rFonts w:hint="cs"/>
          <w:rtl/>
          <w:lang w:eastAsia="ja-JP"/>
        </w:rPr>
        <w:t>מאמר</w:t>
      </w:r>
      <w:r w:rsidRPr="00EB2407">
        <w:rPr>
          <w:rtl/>
          <w:lang w:eastAsia="ja-JP"/>
        </w:rPr>
        <w:t xml:space="preserve"> </w:t>
      </w:r>
      <w:r w:rsidRPr="00EB2407">
        <w:rPr>
          <w:rFonts w:hint="cs"/>
          <w:rtl/>
          <w:lang w:eastAsia="ja-JP"/>
        </w:rPr>
        <w:t>בעיתון</w:t>
      </w:r>
      <w:r w:rsidRPr="00EB2407">
        <w:rPr>
          <w:rtl/>
          <w:lang w:eastAsia="ja-JP"/>
        </w:rPr>
        <w:t xml:space="preserve"> </w:t>
      </w:r>
      <w:r w:rsidR="003D59B6">
        <w:rPr>
          <w:rFonts w:hint="cs"/>
          <w:rtl/>
          <w:lang w:eastAsia="ja-JP"/>
        </w:rPr>
        <w:t>'</w:t>
      </w:r>
      <w:r w:rsidRPr="00EB2407">
        <w:rPr>
          <w:rFonts w:hint="cs"/>
          <w:rtl/>
          <w:lang w:eastAsia="ja-JP"/>
        </w:rPr>
        <w:t>הצפה</w:t>
      </w:r>
      <w:r w:rsidR="003D59B6">
        <w:rPr>
          <w:rFonts w:hint="cs"/>
          <w:rtl/>
          <w:lang w:eastAsia="ja-JP"/>
        </w:rPr>
        <w:t>'</w:t>
      </w:r>
      <w:r w:rsidRPr="00EB2407">
        <w:rPr>
          <w:rtl/>
          <w:lang w:eastAsia="ja-JP"/>
        </w:rPr>
        <w:t xml:space="preserve"> </w:t>
      </w:r>
      <w:r w:rsidR="003D59B6">
        <w:rPr>
          <w:rFonts w:hint="cs"/>
          <w:rtl/>
          <w:lang w:eastAsia="ja-JP"/>
        </w:rPr>
        <w:t xml:space="preserve">ובו חוות דעת הלכתית בנוגע למצור על העיר ביירות. </w:t>
      </w:r>
    </w:p>
    <w:p w:rsidR="003D6F5C" w:rsidRDefault="00EB2407" w:rsidP="003D6F5C">
      <w:pPr>
        <w:rPr>
          <w:rtl/>
          <w:lang w:eastAsia="ja-JP"/>
        </w:rPr>
      </w:pPr>
      <w:r w:rsidRPr="00EB2407">
        <w:rPr>
          <w:rFonts w:hint="cs"/>
          <w:rtl/>
          <w:lang w:eastAsia="ja-JP"/>
        </w:rPr>
        <w:t>בעקבות</w:t>
      </w:r>
      <w:r w:rsidRPr="00EB2407">
        <w:rPr>
          <w:rtl/>
          <w:lang w:eastAsia="ja-JP"/>
        </w:rPr>
        <w:t xml:space="preserve"> </w:t>
      </w:r>
      <w:r w:rsidRPr="00EB2407">
        <w:rPr>
          <w:rFonts w:hint="cs"/>
          <w:rtl/>
          <w:lang w:eastAsia="ja-JP"/>
        </w:rPr>
        <w:t>המאמר</w:t>
      </w:r>
      <w:r w:rsidR="003D6F5C">
        <w:rPr>
          <w:rFonts w:hint="cs"/>
          <w:rtl/>
          <w:lang w:eastAsia="ja-JP"/>
        </w:rPr>
        <w:t xml:space="preserve">, שלח הרב שאול ישראל, שכיהן אז כראש ישיבת 'מרכז הרב', מכתב לרב גורן, ובו </w:t>
      </w:r>
      <w:r w:rsidRPr="00EB2407">
        <w:rPr>
          <w:rFonts w:hint="cs"/>
          <w:rtl/>
          <w:lang w:eastAsia="ja-JP"/>
        </w:rPr>
        <w:t>השגות</w:t>
      </w:r>
      <w:r w:rsidRPr="00EB2407">
        <w:rPr>
          <w:rtl/>
          <w:lang w:eastAsia="ja-JP"/>
        </w:rPr>
        <w:t xml:space="preserve"> </w:t>
      </w:r>
      <w:r w:rsidRPr="00EB2407">
        <w:rPr>
          <w:rFonts w:hint="cs"/>
          <w:rtl/>
          <w:lang w:eastAsia="ja-JP"/>
        </w:rPr>
        <w:t>על</w:t>
      </w:r>
      <w:r w:rsidRPr="00EB2407">
        <w:rPr>
          <w:rtl/>
          <w:lang w:eastAsia="ja-JP"/>
        </w:rPr>
        <w:t xml:space="preserve"> </w:t>
      </w:r>
      <w:r w:rsidRPr="00EB2407">
        <w:rPr>
          <w:rFonts w:hint="cs"/>
          <w:rtl/>
          <w:lang w:eastAsia="ja-JP"/>
        </w:rPr>
        <w:t>דבריו</w:t>
      </w:r>
      <w:r w:rsidRPr="00EB2407">
        <w:rPr>
          <w:rtl/>
          <w:lang w:eastAsia="ja-JP"/>
        </w:rPr>
        <w:t xml:space="preserve">. </w:t>
      </w:r>
    </w:p>
    <w:p w:rsidR="00E341B6" w:rsidRDefault="003D6F5C" w:rsidP="00E341B6">
      <w:pPr>
        <w:rPr>
          <w:rtl/>
          <w:lang w:eastAsia="ja-JP"/>
        </w:rPr>
      </w:pPr>
      <w:r>
        <w:rPr>
          <w:rFonts w:hint="cs"/>
          <w:rtl/>
          <w:lang w:eastAsia="ja-JP"/>
        </w:rPr>
        <w:t xml:space="preserve">הרב גורן </w:t>
      </w:r>
      <w:r w:rsidR="00EB2407" w:rsidRPr="00EB2407">
        <w:rPr>
          <w:rFonts w:hint="cs"/>
          <w:rtl/>
          <w:lang w:eastAsia="ja-JP"/>
        </w:rPr>
        <w:t>השיב</w:t>
      </w:r>
      <w:r w:rsidR="00EB2407" w:rsidRPr="00EB2407">
        <w:rPr>
          <w:rtl/>
          <w:lang w:eastAsia="ja-JP"/>
        </w:rPr>
        <w:t xml:space="preserve"> </w:t>
      </w:r>
      <w:r w:rsidR="00EB2407" w:rsidRPr="00EB2407">
        <w:rPr>
          <w:rFonts w:hint="cs"/>
          <w:rtl/>
          <w:lang w:eastAsia="ja-JP"/>
        </w:rPr>
        <w:t>על</w:t>
      </w:r>
      <w:r w:rsidR="00EB2407" w:rsidRPr="00EB2407">
        <w:rPr>
          <w:rtl/>
          <w:lang w:eastAsia="ja-JP"/>
        </w:rPr>
        <w:t xml:space="preserve"> </w:t>
      </w:r>
      <w:r w:rsidR="00EB2407" w:rsidRPr="00EB2407">
        <w:rPr>
          <w:rFonts w:hint="cs"/>
          <w:rtl/>
          <w:lang w:eastAsia="ja-JP"/>
        </w:rPr>
        <w:t>ההשגות</w:t>
      </w:r>
      <w:r w:rsidR="00EB2407" w:rsidRPr="00EB2407">
        <w:rPr>
          <w:rtl/>
          <w:lang w:eastAsia="ja-JP"/>
        </w:rPr>
        <w:t xml:space="preserve">, </w:t>
      </w:r>
      <w:r w:rsidR="00EB2407" w:rsidRPr="00EB2407">
        <w:rPr>
          <w:rFonts w:hint="cs"/>
          <w:rtl/>
          <w:lang w:eastAsia="ja-JP"/>
        </w:rPr>
        <w:t>והעביר</w:t>
      </w:r>
      <w:r w:rsidR="00EB2407" w:rsidRPr="00EB2407">
        <w:rPr>
          <w:rtl/>
          <w:lang w:eastAsia="ja-JP"/>
        </w:rPr>
        <w:t xml:space="preserve"> </w:t>
      </w:r>
      <w:r w:rsidR="00EB2407" w:rsidRPr="00EB2407">
        <w:rPr>
          <w:rFonts w:hint="cs"/>
          <w:rtl/>
          <w:lang w:eastAsia="ja-JP"/>
        </w:rPr>
        <w:t>את</w:t>
      </w:r>
      <w:r w:rsidR="00EB2407" w:rsidRPr="00EB2407">
        <w:rPr>
          <w:rtl/>
          <w:lang w:eastAsia="ja-JP"/>
        </w:rPr>
        <w:t xml:space="preserve"> </w:t>
      </w:r>
      <w:r w:rsidR="00EB2407" w:rsidRPr="00EB2407">
        <w:rPr>
          <w:rFonts w:hint="cs"/>
          <w:rtl/>
          <w:lang w:eastAsia="ja-JP"/>
        </w:rPr>
        <w:t>ההשגות</w:t>
      </w:r>
      <w:r w:rsidR="00EB2407" w:rsidRPr="00EB2407">
        <w:rPr>
          <w:rtl/>
          <w:lang w:eastAsia="ja-JP"/>
        </w:rPr>
        <w:t xml:space="preserve"> </w:t>
      </w:r>
      <w:r w:rsidR="00EB2407" w:rsidRPr="00EB2407">
        <w:rPr>
          <w:rFonts w:hint="cs"/>
          <w:rtl/>
          <w:lang w:eastAsia="ja-JP"/>
        </w:rPr>
        <w:t>עם</w:t>
      </w:r>
      <w:r w:rsidR="00EB2407" w:rsidRPr="00EB2407">
        <w:rPr>
          <w:rtl/>
          <w:lang w:eastAsia="ja-JP"/>
        </w:rPr>
        <w:t xml:space="preserve"> </w:t>
      </w:r>
      <w:r w:rsidR="00EB2407" w:rsidRPr="00EB2407">
        <w:rPr>
          <w:rFonts w:hint="cs"/>
          <w:rtl/>
          <w:lang w:eastAsia="ja-JP"/>
        </w:rPr>
        <w:t>תשובותיו</w:t>
      </w:r>
      <w:r w:rsidR="00EB2407" w:rsidRPr="00EB2407">
        <w:rPr>
          <w:rtl/>
          <w:lang w:eastAsia="ja-JP"/>
        </w:rPr>
        <w:t xml:space="preserve"> </w:t>
      </w:r>
      <w:r w:rsidR="00EB2407" w:rsidRPr="00EB2407">
        <w:rPr>
          <w:rFonts w:hint="cs"/>
          <w:rtl/>
          <w:lang w:eastAsia="ja-JP"/>
        </w:rPr>
        <w:t>ל</w:t>
      </w:r>
      <w:r w:rsidR="00E341B6">
        <w:rPr>
          <w:rFonts w:hint="cs"/>
          <w:rtl/>
          <w:lang w:eastAsia="ja-JP"/>
        </w:rPr>
        <w:t>עורך 'הצופה' כדי לפרסמן בעיתונו.</w:t>
      </w:r>
      <w:r w:rsidR="00910052">
        <w:rPr>
          <w:rStyle w:val="a5"/>
          <w:rtl/>
          <w:lang w:eastAsia="ja-JP"/>
        </w:rPr>
        <w:footnoteReference w:id="27"/>
      </w:r>
      <w:r w:rsidR="00E341B6">
        <w:rPr>
          <w:rFonts w:hint="cs"/>
          <w:rtl/>
          <w:lang w:eastAsia="ja-JP"/>
        </w:rPr>
        <w:t xml:space="preserve"> </w:t>
      </w:r>
    </w:p>
    <w:p w:rsidR="00E341B6" w:rsidRDefault="00EB2407" w:rsidP="00E341B6">
      <w:pPr>
        <w:rPr>
          <w:rtl/>
          <w:lang w:eastAsia="ja-JP"/>
        </w:rPr>
      </w:pPr>
      <w:r w:rsidRPr="00EB2407">
        <w:rPr>
          <w:rFonts w:hint="cs"/>
          <w:rtl/>
          <w:lang w:eastAsia="ja-JP"/>
        </w:rPr>
        <w:t>הפרסום</w:t>
      </w:r>
      <w:r w:rsidRPr="00EB2407">
        <w:rPr>
          <w:rtl/>
          <w:lang w:eastAsia="ja-JP"/>
        </w:rPr>
        <w:t xml:space="preserve"> </w:t>
      </w:r>
      <w:r w:rsidRPr="00EB2407">
        <w:rPr>
          <w:rFonts w:hint="cs"/>
          <w:rtl/>
          <w:lang w:eastAsia="ja-JP"/>
        </w:rPr>
        <w:t>ב</w:t>
      </w:r>
      <w:r w:rsidR="00E341B6">
        <w:rPr>
          <w:rFonts w:hint="cs"/>
          <w:rtl/>
          <w:lang w:eastAsia="ja-JP"/>
        </w:rPr>
        <w:t xml:space="preserve">עיתון הפתיע את הרב ישראלי, שהתרעם על פרסום המכתב ששלח לרב גורן, </w:t>
      </w:r>
      <w:r w:rsidR="00947BC9">
        <w:rPr>
          <w:rFonts w:hint="cs"/>
          <w:rtl/>
          <w:lang w:eastAsia="ja-JP"/>
        </w:rPr>
        <w:t>ללא קבלת רשות מצ</w:t>
      </w:r>
      <w:r w:rsidR="00E341B6">
        <w:rPr>
          <w:rFonts w:hint="cs"/>
          <w:rtl/>
          <w:lang w:eastAsia="ja-JP"/>
        </w:rPr>
        <w:t xml:space="preserve">דו. </w:t>
      </w:r>
    </w:p>
    <w:p w:rsidR="00D0557A" w:rsidRDefault="00E341B6" w:rsidP="00E341B6">
      <w:pPr>
        <w:rPr>
          <w:rtl/>
          <w:lang w:eastAsia="ja-JP"/>
        </w:rPr>
      </w:pPr>
      <w:r>
        <w:rPr>
          <w:rFonts w:hint="cs"/>
          <w:rtl/>
          <w:lang w:eastAsia="ja-JP"/>
        </w:rPr>
        <w:t xml:space="preserve">תקרית זו עוררה דיון הלכתי מרתק נוסף, בדבר זכותו של אדם לפרסם מכתב פרטי שהגיע לידיו, אם במכתב זה יש דברי תורה. </w:t>
      </w:r>
      <w:r w:rsidR="00D0557A">
        <w:rPr>
          <w:rFonts w:hint="cs"/>
          <w:rtl/>
          <w:lang w:eastAsia="ja-JP"/>
        </w:rPr>
        <w:t xml:space="preserve">הדיון בעניין זה נסוב סביב שני מקורות הנראית במבט ראשון כסותרים. מקור אחד קובע את האיסור לגלות ברבים את שנאמר </w:t>
      </w:r>
      <w:r w:rsidR="00FC19C7">
        <w:rPr>
          <w:rFonts w:hint="cs"/>
          <w:rtl/>
          <w:lang w:eastAsia="ja-JP"/>
        </w:rPr>
        <w:t>'</w:t>
      </w:r>
      <w:r w:rsidR="00D0557A">
        <w:rPr>
          <w:rFonts w:hint="cs"/>
          <w:rtl/>
          <w:lang w:eastAsia="ja-JP"/>
        </w:rPr>
        <w:t>בארבע עיניים</w:t>
      </w:r>
      <w:r w:rsidR="00FC19C7">
        <w:rPr>
          <w:rFonts w:hint="cs"/>
          <w:rtl/>
          <w:lang w:eastAsia="ja-JP"/>
        </w:rPr>
        <w:t>'</w:t>
      </w:r>
      <w:r w:rsidR="00D0557A">
        <w:rPr>
          <w:rFonts w:hint="cs"/>
          <w:rtl/>
          <w:lang w:eastAsia="ja-JP"/>
        </w:rPr>
        <w:t xml:space="preserve"> </w:t>
      </w:r>
      <w:r w:rsidR="00D0557A">
        <w:rPr>
          <w:rtl/>
          <w:lang w:eastAsia="ja-JP"/>
        </w:rPr>
        <w:t>–</w:t>
      </w:r>
      <w:r w:rsidR="00D0557A">
        <w:rPr>
          <w:rFonts w:hint="cs"/>
          <w:rtl/>
          <w:lang w:eastAsia="ja-JP"/>
        </w:rPr>
        <w:t xml:space="preserve"> </w:t>
      </w:r>
    </w:p>
    <w:p w:rsidR="00D0557A" w:rsidRDefault="00D0557A" w:rsidP="00D0557A">
      <w:pPr>
        <w:ind w:left="567" w:right="567"/>
        <w:rPr>
          <w:rtl/>
          <w:lang w:eastAsia="ja-JP"/>
        </w:rPr>
      </w:pPr>
      <w:r>
        <w:rPr>
          <w:rFonts w:hint="cs"/>
          <w:rtl/>
          <w:lang w:eastAsia="ja-JP"/>
        </w:rPr>
        <w:t>מניין</w:t>
      </w:r>
      <w:r>
        <w:rPr>
          <w:rtl/>
          <w:lang w:eastAsia="ja-JP"/>
        </w:rPr>
        <w:t xml:space="preserve"> </w:t>
      </w:r>
      <w:r>
        <w:rPr>
          <w:rFonts w:hint="cs"/>
          <w:rtl/>
          <w:lang w:eastAsia="ja-JP"/>
        </w:rPr>
        <w:t>לאומר</w:t>
      </w:r>
      <w:r>
        <w:rPr>
          <w:rtl/>
          <w:lang w:eastAsia="ja-JP"/>
        </w:rPr>
        <w:t xml:space="preserve"> </w:t>
      </w:r>
      <w:r>
        <w:rPr>
          <w:rFonts w:hint="cs"/>
          <w:rtl/>
          <w:lang w:eastAsia="ja-JP"/>
        </w:rPr>
        <w:t>דבר</w:t>
      </w:r>
      <w:r>
        <w:rPr>
          <w:rtl/>
          <w:lang w:eastAsia="ja-JP"/>
        </w:rPr>
        <w:t xml:space="preserve"> </w:t>
      </w:r>
      <w:r>
        <w:rPr>
          <w:rFonts w:hint="cs"/>
          <w:rtl/>
          <w:lang w:eastAsia="ja-JP"/>
        </w:rPr>
        <w:t>לחברו</w:t>
      </w:r>
      <w:r>
        <w:rPr>
          <w:rtl/>
          <w:lang w:eastAsia="ja-JP"/>
        </w:rPr>
        <w:t xml:space="preserve"> </w:t>
      </w:r>
      <w:r>
        <w:rPr>
          <w:rFonts w:hint="cs"/>
          <w:rtl/>
          <w:lang w:eastAsia="ja-JP"/>
        </w:rPr>
        <w:t>שהוא</w:t>
      </w:r>
      <w:r>
        <w:rPr>
          <w:rtl/>
          <w:lang w:eastAsia="ja-JP"/>
        </w:rPr>
        <w:t xml:space="preserve"> </w:t>
      </w:r>
      <w:r>
        <w:rPr>
          <w:rFonts w:hint="cs"/>
          <w:rtl/>
          <w:lang w:eastAsia="ja-JP"/>
        </w:rPr>
        <w:t>בבל</w:t>
      </w:r>
      <w:r>
        <w:rPr>
          <w:rtl/>
          <w:lang w:eastAsia="ja-JP"/>
        </w:rPr>
        <w:t xml:space="preserve"> </w:t>
      </w:r>
      <w:r>
        <w:rPr>
          <w:rFonts w:hint="cs"/>
          <w:rtl/>
          <w:lang w:eastAsia="ja-JP"/>
        </w:rPr>
        <w:t>יאמר</w:t>
      </w:r>
      <w:r>
        <w:rPr>
          <w:rtl/>
          <w:lang w:eastAsia="ja-JP"/>
        </w:rPr>
        <w:t xml:space="preserve">, </w:t>
      </w:r>
      <w:r>
        <w:rPr>
          <w:rFonts w:hint="cs"/>
          <w:rtl/>
          <w:lang w:eastAsia="ja-JP"/>
        </w:rPr>
        <w:t>עד</w:t>
      </w:r>
      <w:r>
        <w:rPr>
          <w:rtl/>
          <w:lang w:eastAsia="ja-JP"/>
        </w:rPr>
        <w:t xml:space="preserve"> </w:t>
      </w:r>
      <w:r>
        <w:rPr>
          <w:rFonts w:hint="cs"/>
          <w:rtl/>
          <w:lang w:eastAsia="ja-JP"/>
        </w:rPr>
        <w:t>שיאמר</w:t>
      </w:r>
      <w:r>
        <w:rPr>
          <w:rtl/>
          <w:lang w:eastAsia="ja-JP"/>
        </w:rPr>
        <w:t xml:space="preserve"> </w:t>
      </w:r>
      <w:r>
        <w:rPr>
          <w:rFonts w:hint="cs"/>
          <w:rtl/>
          <w:lang w:eastAsia="ja-JP"/>
        </w:rPr>
        <w:t>לו</w:t>
      </w:r>
      <w:r>
        <w:rPr>
          <w:rtl/>
          <w:lang w:eastAsia="ja-JP"/>
        </w:rPr>
        <w:t xml:space="preserve"> </w:t>
      </w:r>
      <w:r>
        <w:rPr>
          <w:rFonts w:hint="cs"/>
          <w:rtl/>
          <w:lang w:eastAsia="ja-JP"/>
        </w:rPr>
        <w:t>לך</w:t>
      </w:r>
      <w:r>
        <w:rPr>
          <w:rtl/>
          <w:lang w:eastAsia="ja-JP"/>
        </w:rPr>
        <w:t xml:space="preserve"> </w:t>
      </w:r>
      <w:r>
        <w:rPr>
          <w:rFonts w:hint="cs"/>
          <w:rtl/>
          <w:lang w:eastAsia="ja-JP"/>
        </w:rPr>
        <w:t>אמור</w:t>
      </w:r>
      <w:r>
        <w:rPr>
          <w:rtl/>
          <w:lang w:eastAsia="ja-JP"/>
        </w:rPr>
        <w:t xml:space="preserve"> – </w:t>
      </w:r>
      <w:r>
        <w:rPr>
          <w:rFonts w:hint="cs"/>
          <w:rtl/>
          <w:lang w:eastAsia="ja-JP"/>
        </w:rPr>
        <w:t>שנאמר</w:t>
      </w:r>
      <w:r>
        <w:rPr>
          <w:rtl/>
          <w:lang w:eastAsia="ja-JP"/>
        </w:rPr>
        <w:t xml:space="preserve"> </w:t>
      </w:r>
      <w:r>
        <w:rPr>
          <w:rFonts w:hint="cs"/>
          <w:rtl/>
          <w:lang w:eastAsia="ja-JP"/>
        </w:rPr>
        <w:t>וידבר</w:t>
      </w:r>
      <w:r>
        <w:rPr>
          <w:rtl/>
          <w:lang w:eastAsia="ja-JP"/>
        </w:rPr>
        <w:t xml:space="preserve"> </w:t>
      </w:r>
      <w:r>
        <w:rPr>
          <w:rFonts w:hint="cs"/>
          <w:rtl/>
          <w:lang w:eastAsia="ja-JP"/>
        </w:rPr>
        <w:t>ה'</w:t>
      </w:r>
      <w:r>
        <w:rPr>
          <w:rtl/>
          <w:lang w:eastAsia="ja-JP"/>
        </w:rPr>
        <w:t xml:space="preserve"> </w:t>
      </w:r>
      <w:r>
        <w:rPr>
          <w:rFonts w:hint="cs"/>
          <w:rtl/>
          <w:lang w:eastAsia="ja-JP"/>
        </w:rPr>
        <w:t>אליו</w:t>
      </w:r>
      <w:r>
        <w:rPr>
          <w:rtl/>
          <w:lang w:eastAsia="ja-JP"/>
        </w:rPr>
        <w:t xml:space="preserve"> </w:t>
      </w:r>
      <w:r>
        <w:rPr>
          <w:rFonts w:hint="cs"/>
          <w:rtl/>
          <w:lang w:eastAsia="ja-JP"/>
        </w:rPr>
        <w:t>מאהל</w:t>
      </w:r>
      <w:r>
        <w:rPr>
          <w:rtl/>
          <w:lang w:eastAsia="ja-JP"/>
        </w:rPr>
        <w:t xml:space="preserve"> </w:t>
      </w:r>
      <w:r>
        <w:rPr>
          <w:rFonts w:hint="cs"/>
          <w:rtl/>
          <w:lang w:eastAsia="ja-JP"/>
        </w:rPr>
        <w:t>מועד</w:t>
      </w:r>
      <w:r>
        <w:rPr>
          <w:rtl/>
          <w:lang w:eastAsia="ja-JP"/>
        </w:rPr>
        <w:t xml:space="preserve"> </w:t>
      </w:r>
      <w:proofErr w:type="spellStart"/>
      <w:r>
        <w:rPr>
          <w:rFonts w:hint="cs"/>
          <w:rtl/>
          <w:lang w:eastAsia="ja-JP"/>
        </w:rPr>
        <w:t>לאמר</w:t>
      </w:r>
      <w:proofErr w:type="spellEnd"/>
      <w:r>
        <w:rPr>
          <w:rtl/>
          <w:lang w:eastAsia="ja-JP"/>
        </w:rPr>
        <w:t>.</w:t>
      </w:r>
      <w:r w:rsidR="00FC19C7">
        <w:rPr>
          <w:rStyle w:val="a5"/>
          <w:rtl/>
          <w:lang w:eastAsia="ja-JP"/>
        </w:rPr>
        <w:footnoteReference w:id="28"/>
      </w:r>
    </w:p>
    <w:p w:rsidR="00D0557A" w:rsidRDefault="00FC19C7" w:rsidP="00D0557A">
      <w:pPr>
        <w:rPr>
          <w:rtl/>
          <w:lang w:eastAsia="ja-JP"/>
        </w:rPr>
      </w:pPr>
      <w:r>
        <w:rPr>
          <w:rFonts w:hint="cs"/>
          <w:rtl/>
          <w:lang w:eastAsia="ja-JP"/>
        </w:rPr>
        <w:t xml:space="preserve">ממקור זה ניתן להסיק שאין לפרסם דברי תורה שהובאו לידיעתו של אדם ב'ארבע עיניים'. מנגד, </w:t>
      </w:r>
      <w:proofErr w:type="spellStart"/>
      <w:r>
        <w:rPr>
          <w:rFonts w:hint="cs"/>
          <w:rtl/>
          <w:lang w:eastAsia="ja-JP"/>
        </w:rPr>
        <w:t>בתוספתא</w:t>
      </w:r>
      <w:proofErr w:type="spellEnd"/>
      <w:r>
        <w:rPr>
          <w:rFonts w:hint="cs"/>
          <w:rtl/>
          <w:lang w:eastAsia="ja-JP"/>
        </w:rPr>
        <w:t xml:space="preserve"> נאמר </w:t>
      </w:r>
      <w:r>
        <w:rPr>
          <w:rtl/>
          <w:lang w:eastAsia="ja-JP"/>
        </w:rPr>
        <w:t>–</w:t>
      </w:r>
      <w:r>
        <w:rPr>
          <w:rFonts w:hint="cs"/>
          <w:rtl/>
          <w:lang w:eastAsia="ja-JP"/>
        </w:rPr>
        <w:t xml:space="preserve"> </w:t>
      </w:r>
    </w:p>
    <w:p w:rsidR="00FC19C7" w:rsidRDefault="00FC19C7" w:rsidP="00FC19C7">
      <w:pPr>
        <w:ind w:left="567" w:right="567"/>
        <w:rPr>
          <w:rtl/>
          <w:lang w:eastAsia="ja-JP"/>
        </w:rPr>
      </w:pPr>
      <w:r>
        <w:rPr>
          <w:rFonts w:hint="cs"/>
          <w:rtl/>
          <w:lang w:eastAsia="ja-JP"/>
        </w:rPr>
        <w:t>המתגנב</w:t>
      </w:r>
      <w:r>
        <w:rPr>
          <w:rtl/>
          <w:lang w:eastAsia="ja-JP"/>
        </w:rPr>
        <w:t xml:space="preserve"> </w:t>
      </w:r>
      <w:r>
        <w:rPr>
          <w:rFonts w:hint="cs"/>
          <w:rtl/>
          <w:lang w:eastAsia="ja-JP"/>
        </w:rPr>
        <w:t>מאחר</w:t>
      </w:r>
      <w:r>
        <w:rPr>
          <w:rtl/>
          <w:lang w:eastAsia="ja-JP"/>
        </w:rPr>
        <w:t xml:space="preserve"> </w:t>
      </w:r>
      <w:r>
        <w:rPr>
          <w:rFonts w:hint="cs"/>
          <w:rtl/>
          <w:lang w:eastAsia="ja-JP"/>
        </w:rPr>
        <w:t>חבר</w:t>
      </w:r>
      <w:r>
        <w:rPr>
          <w:rtl/>
          <w:lang w:eastAsia="ja-JP"/>
        </w:rPr>
        <w:t xml:space="preserve"> </w:t>
      </w:r>
      <w:r>
        <w:rPr>
          <w:rFonts w:hint="cs"/>
          <w:rtl/>
          <w:lang w:eastAsia="ja-JP"/>
        </w:rPr>
        <w:t>והולך</w:t>
      </w:r>
      <w:r>
        <w:rPr>
          <w:rtl/>
          <w:lang w:eastAsia="ja-JP"/>
        </w:rPr>
        <w:t xml:space="preserve"> </w:t>
      </w:r>
      <w:r>
        <w:rPr>
          <w:rFonts w:hint="cs"/>
          <w:rtl/>
          <w:lang w:eastAsia="ja-JP"/>
        </w:rPr>
        <w:t>ושונה</w:t>
      </w:r>
      <w:r>
        <w:rPr>
          <w:rtl/>
          <w:lang w:eastAsia="ja-JP"/>
        </w:rPr>
        <w:t xml:space="preserve"> </w:t>
      </w:r>
      <w:r>
        <w:rPr>
          <w:rFonts w:hint="cs"/>
          <w:rtl/>
          <w:lang w:eastAsia="ja-JP"/>
        </w:rPr>
        <w:t>פרקו,</w:t>
      </w:r>
      <w:r>
        <w:rPr>
          <w:rtl/>
          <w:lang w:eastAsia="ja-JP"/>
        </w:rPr>
        <w:t xml:space="preserve"> </w:t>
      </w:r>
      <w:r>
        <w:rPr>
          <w:rFonts w:hint="cs"/>
          <w:rtl/>
          <w:lang w:eastAsia="ja-JP"/>
        </w:rPr>
        <w:t>אף</w:t>
      </w:r>
      <w:r>
        <w:rPr>
          <w:rtl/>
          <w:lang w:eastAsia="ja-JP"/>
        </w:rPr>
        <w:t xml:space="preserve"> </w:t>
      </w:r>
      <w:r>
        <w:rPr>
          <w:rFonts w:hint="cs"/>
          <w:rtl/>
          <w:lang w:eastAsia="ja-JP"/>
        </w:rPr>
        <w:t>על</w:t>
      </w:r>
      <w:r>
        <w:rPr>
          <w:rtl/>
          <w:lang w:eastAsia="ja-JP"/>
        </w:rPr>
        <w:t xml:space="preserve"> </w:t>
      </w:r>
      <w:r>
        <w:rPr>
          <w:rFonts w:hint="cs"/>
          <w:rtl/>
          <w:lang w:eastAsia="ja-JP"/>
        </w:rPr>
        <w:t>פי</w:t>
      </w:r>
      <w:r>
        <w:rPr>
          <w:rtl/>
          <w:lang w:eastAsia="ja-JP"/>
        </w:rPr>
        <w:t xml:space="preserve"> </w:t>
      </w:r>
      <w:r>
        <w:rPr>
          <w:rFonts w:hint="cs"/>
          <w:rtl/>
          <w:lang w:eastAsia="ja-JP"/>
        </w:rPr>
        <w:t>שנקרא</w:t>
      </w:r>
      <w:r>
        <w:rPr>
          <w:rtl/>
          <w:lang w:eastAsia="ja-JP"/>
        </w:rPr>
        <w:t xml:space="preserve"> </w:t>
      </w:r>
      <w:r>
        <w:rPr>
          <w:rFonts w:hint="cs"/>
          <w:rtl/>
          <w:lang w:eastAsia="ja-JP"/>
        </w:rPr>
        <w:t>גנב</w:t>
      </w:r>
      <w:r>
        <w:rPr>
          <w:rtl/>
          <w:lang w:eastAsia="ja-JP"/>
        </w:rPr>
        <w:t xml:space="preserve"> </w:t>
      </w:r>
      <w:r>
        <w:rPr>
          <w:rFonts w:hint="cs"/>
          <w:rtl/>
          <w:lang w:eastAsia="ja-JP"/>
        </w:rPr>
        <w:t>זוכה</w:t>
      </w:r>
      <w:r>
        <w:rPr>
          <w:rtl/>
          <w:lang w:eastAsia="ja-JP"/>
        </w:rPr>
        <w:t xml:space="preserve"> </w:t>
      </w:r>
      <w:r>
        <w:rPr>
          <w:rFonts w:hint="cs"/>
          <w:rtl/>
          <w:lang w:eastAsia="ja-JP"/>
        </w:rPr>
        <w:t>לעצמו</w:t>
      </w:r>
      <w:r>
        <w:rPr>
          <w:rtl/>
          <w:lang w:eastAsia="ja-JP"/>
        </w:rPr>
        <w:t xml:space="preserve"> </w:t>
      </w:r>
      <w:r>
        <w:rPr>
          <w:rFonts w:hint="cs"/>
          <w:rtl/>
          <w:lang w:eastAsia="ja-JP"/>
        </w:rPr>
        <w:t>שנאמר:</w:t>
      </w:r>
      <w:r>
        <w:rPr>
          <w:rtl/>
          <w:lang w:eastAsia="ja-JP"/>
        </w:rPr>
        <w:t xml:space="preserve"> </w:t>
      </w:r>
      <w:r>
        <w:rPr>
          <w:rFonts w:hint="cs"/>
          <w:rtl/>
          <w:lang w:eastAsia="ja-JP"/>
        </w:rPr>
        <w:t>לא</w:t>
      </w:r>
      <w:r>
        <w:rPr>
          <w:rtl/>
          <w:lang w:eastAsia="ja-JP"/>
        </w:rPr>
        <w:t xml:space="preserve"> </w:t>
      </w:r>
      <w:r>
        <w:rPr>
          <w:rFonts w:hint="cs"/>
          <w:rtl/>
          <w:lang w:eastAsia="ja-JP"/>
        </w:rPr>
        <w:t>יבוזו</w:t>
      </w:r>
      <w:r>
        <w:rPr>
          <w:rtl/>
          <w:lang w:eastAsia="ja-JP"/>
        </w:rPr>
        <w:t xml:space="preserve"> </w:t>
      </w:r>
      <w:r>
        <w:rPr>
          <w:rFonts w:hint="cs"/>
          <w:rtl/>
          <w:lang w:eastAsia="ja-JP"/>
        </w:rPr>
        <w:t>לגנב</w:t>
      </w:r>
      <w:r>
        <w:rPr>
          <w:rtl/>
          <w:lang w:eastAsia="ja-JP"/>
        </w:rPr>
        <w:t xml:space="preserve"> </w:t>
      </w:r>
      <w:r>
        <w:rPr>
          <w:rFonts w:hint="cs"/>
          <w:rtl/>
          <w:lang w:eastAsia="ja-JP"/>
        </w:rPr>
        <w:t>וגו'.</w:t>
      </w:r>
      <w:r>
        <w:rPr>
          <w:rtl/>
          <w:lang w:eastAsia="ja-JP"/>
        </w:rPr>
        <w:t xml:space="preserve"> </w:t>
      </w:r>
      <w:r>
        <w:rPr>
          <w:rFonts w:hint="cs"/>
          <w:rtl/>
          <w:lang w:eastAsia="ja-JP"/>
        </w:rPr>
        <w:t>[ו]סוף</w:t>
      </w:r>
      <w:r>
        <w:rPr>
          <w:rtl/>
          <w:lang w:eastAsia="ja-JP"/>
        </w:rPr>
        <w:t xml:space="preserve"> </w:t>
      </w:r>
      <w:r>
        <w:rPr>
          <w:rFonts w:hint="cs"/>
          <w:rtl/>
          <w:lang w:eastAsia="ja-JP"/>
        </w:rPr>
        <w:t>שמתמנה</w:t>
      </w:r>
      <w:r>
        <w:rPr>
          <w:rtl/>
          <w:lang w:eastAsia="ja-JP"/>
        </w:rPr>
        <w:t xml:space="preserve"> </w:t>
      </w:r>
      <w:r>
        <w:rPr>
          <w:rFonts w:hint="cs"/>
          <w:rtl/>
          <w:lang w:eastAsia="ja-JP"/>
        </w:rPr>
        <w:t>פרנס</w:t>
      </w:r>
      <w:r>
        <w:rPr>
          <w:rtl/>
          <w:lang w:eastAsia="ja-JP"/>
        </w:rPr>
        <w:t xml:space="preserve"> </w:t>
      </w:r>
      <w:r>
        <w:rPr>
          <w:rFonts w:hint="cs"/>
          <w:rtl/>
          <w:lang w:eastAsia="ja-JP"/>
        </w:rPr>
        <w:t>על</w:t>
      </w:r>
      <w:r>
        <w:rPr>
          <w:rtl/>
          <w:lang w:eastAsia="ja-JP"/>
        </w:rPr>
        <w:t xml:space="preserve"> </w:t>
      </w:r>
      <w:r>
        <w:rPr>
          <w:rFonts w:hint="cs"/>
          <w:rtl/>
          <w:lang w:eastAsia="ja-JP"/>
        </w:rPr>
        <w:t>הצבור</w:t>
      </w:r>
      <w:r>
        <w:rPr>
          <w:rtl/>
          <w:lang w:eastAsia="ja-JP"/>
        </w:rPr>
        <w:t xml:space="preserve"> </w:t>
      </w:r>
      <w:r>
        <w:rPr>
          <w:rFonts w:hint="cs"/>
          <w:rtl/>
          <w:lang w:eastAsia="ja-JP"/>
        </w:rPr>
        <w:t>ומזכה</w:t>
      </w:r>
      <w:r>
        <w:rPr>
          <w:rtl/>
          <w:lang w:eastAsia="ja-JP"/>
        </w:rPr>
        <w:t xml:space="preserve"> </w:t>
      </w:r>
      <w:r>
        <w:rPr>
          <w:rFonts w:hint="cs"/>
          <w:rtl/>
          <w:lang w:eastAsia="ja-JP"/>
        </w:rPr>
        <w:t>את</w:t>
      </w:r>
      <w:r>
        <w:rPr>
          <w:rtl/>
          <w:lang w:eastAsia="ja-JP"/>
        </w:rPr>
        <w:t xml:space="preserve"> </w:t>
      </w:r>
      <w:r>
        <w:rPr>
          <w:rFonts w:hint="cs"/>
          <w:rtl/>
          <w:lang w:eastAsia="ja-JP"/>
        </w:rPr>
        <w:t>הרבים</w:t>
      </w:r>
      <w:r>
        <w:rPr>
          <w:rtl/>
          <w:lang w:eastAsia="ja-JP"/>
        </w:rPr>
        <w:t xml:space="preserve"> </w:t>
      </w:r>
      <w:r>
        <w:rPr>
          <w:rFonts w:hint="cs"/>
          <w:rtl/>
          <w:lang w:eastAsia="ja-JP"/>
        </w:rPr>
        <w:t>וזוכה</w:t>
      </w:r>
      <w:r>
        <w:rPr>
          <w:rtl/>
          <w:lang w:eastAsia="ja-JP"/>
        </w:rPr>
        <w:t xml:space="preserve"> </w:t>
      </w:r>
      <w:r>
        <w:rPr>
          <w:rFonts w:hint="cs"/>
          <w:rtl/>
          <w:lang w:eastAsia="ja-JP"/>
        </w:rPr>
        <w:t>לעצמו</w:t>
      </w:r>
      <w:r>
        <w:rPr>
          <w:rtl/>
          <w:lang w:eastAsia="ja-JP"/>
        </w:rPr>
        <w:t xml:space="preserve"> </w:t>
      </w:r>
      <w:r>
        <w:rPr>
          <w:rFonts w:hint="cs"/>
          <w:rtl/>
          <w:lang w:eastAsia="ja-JP"/>
        </w:rPr>
        <w:t>ומשלם</w:t>
      </w:r>
      <w:r>
        <w:rPr>
          <w:rtl/>
          <w:lang w:eastAsia="ja-JP"/>
        </w:rPr>
        <w:t xml:space="preserve"> </w:t>
      </w:r>
      <w:r>
        <w:rPr>
          <w:rFonts w:hint="cs"/>
          <w:rtl/>
          <w:lang w:eastAsia="ja-JP"/>
        </w:rPr>
        <w:t>כל</w:t>
      </w:r>
      <w:r>
        <w:rPr>
          <w:rtl/>
          <w:lang w:eastAsia="ja-JP"/>
        </w:rPr>
        <w:t xml:space="preserve"> </w:t>
      </w:r>
      <w:r>
        <w:rPr>
          <w:rFonts w:hint="cs"/>
          <w:rtl/>
          <w:lang w:eastAsia="ja-JP"/>
        </w:rPr>
        <w:t>מה</w:t>
      </w:r>
      <w:r>
        <w:rPr>
          <w:rtl/>
          <w:lang w:eastAsia="ja-JP"/>
        </w:rPr>
        <w:t xml:space="preserve"> </w:t>
      </w:r>
      <w:r>
        <w:rPr>
          <w:rFonts w:hint="cs"/>
          <w:rtl/>
          <w:lang w:eastAsia="ja-JP"/>
        </w:rPr>
        <w:t>שבידו,</w:t>
      </w:r>
      <w:r>
        <w:rPr>
          <w:rtl/>
          <w:lang w:eastAsia="ja-JP"/>
        </w:rPr>
        <w:t xml:space="preserve"> </w:t>
      </w:r>
      <w:r>
        <w:rPr>
          <w:rFonts w:hint="cs"/>
          <w:rtl/>
          <w:lang w:eastAsia="ja-JP"/>
        </w:rPr>
        <w:t>שנאמר</w:t>
      </w:r>
      <w:r>
        <w:rPr>
          <w:rtl/>
          <w:lang w:eastAsia="ja-JP"/>
        </w:rPr>
        <w:t xml:space="preserve"> </w:t>
      </w:r>
      <w:r>
        <w:rPr>
          <w:rFonts w:hint="cs"/>
          <w:rtl/>
          <w:lang w:eastAsia="ja-JP"/>
        </w:rPr>
        <w:t>'ונמצא</w:t>
      </w:r>
      <w:r>
        <w:rPr>
          <w:rtl/>
          <w:lang w:eastAsia="ja-JP"/>
        </w:rPr>
        <w:t xml:space="preserve"> </w:t>
      </w:r>
      <w:r>
        <w:rPr>
          <w:rFonts w:hint="cs"/>
          <w:rtl/>
          <w:lang w:eastAsia="ja-JP"/>
        </w:rPr>
        <w:t>ישלם</w:t>
      </w:r>
      <w:r>
        <w:rPr>
          <w:rtl/>
          <w:lang w:eastAsia="ja-JP"/>
        </w:rPr>
        <w:t xml:space="preserve"> </w:t>
      </w:r>
      <w:r>
        <w:rPr>
          <w:rFonts w:hint="cs"/>
          <w:rtl/>
          <w:lang w:eastAsia="ja-JP"/>
        </w:rPr>
        <w:t>שבעתים</w:t>
      </w:r>
      <w:r>
        <w:rPr>
          <w:rtl/>
          <w:lang w:eastAsia="ja-JP"/>
        </w:rPr>
        <w:t xml:space="preserve"> </w:t>
      </w:r>
      <w:r>
        <w:rPr>
          <w:rFonts w:hint="cs"/>
          <w:rtl/>
          <w:lang w:eastAsia="ja-JP"/>
        </w:rPr>
        <w:t>וגו'</w:t>
      </w:r>
      <w:r>
        <w:rPr>
          <w:rtl/>
          <w:lang w:eastAsia="ja-JP"/>
        </w:rPr>
        <w:t>.</w:t>
      </w:r>
      <w:r>
        <w:rPr>
          <w:rStyle w:val="a5"/>
          <w:rtl/>
          <w:lang w:eastAsia="ja-JP"/>
        </w:rPr>
        <w:footnoteReference w:id="29"/>
      </w:r>
    </w:p>
    <w:p w:rsidR="00FC19C7" w:rsidRDefault="00FC19C7" w:rsidP="00D0557A">
      <w:pPr>
        <w:rPr>
          <w:rtl/>
          <w:lang w:eastAsia="ja-JP"/>
        </w:rPr>
      </w:pPr>
      <w:r>
        <w:rPr>
          <w:rFonts w:hint="cs"/>
          <w:rtl/>
          <w:lang w:eastAsia="ja-JP"/>
        </w:rPr>
        <w:t xml:space="preserve">מהלכה זו </w:t>
      </w:r>
      <w:proofErr w:type="spellStart"/>
      <w:r>
        <w:rPr>
          <w:rFonts w:hint="cs"/>
          <w:rtl/>
          <w:lang w:eastAsia="ja-JP"/>
        </w:rPr>
        <w:t>שבתוספתא</w:t>
      </w:r>
      <w:proofErr w:type="spellEnd"/>
      <w:r>
        <w:rPr>
          <w:rFonts w:hint="cs"/>
          <w:rtl/>
          <w:lang w:eastAsia="ja-JP"/>
        </w:rPr>
        <w:t xml:space="preserve"> ניתן להבין שההלכה התנאית אינה מסתייגת ממי ש'גונב' דברי תורה ומפרסמם ברבים שלא על דעת בעליהם.</w:t>
      </w:r>
    </w:p>
    <w:p w:rsidR="00D0557A" w:rsidRDefault="00316D6D" w:rsidP="004770C6">
      <w:pPr>
        <w:rPr>
          <w:rtl/>
          <w:lang w:eastAsia="ja-JP"/>
        </w:rPr>
      </w:pPr>
      <w:r>
        <w:rPr>
          <w:rFonts w:hint="cs"/>
          <w:rtl/>
          <w:lang w:eastAsia="ja-JP"/>
        </w:rPr>
        <w:t>הרב גורן יישב בין המקורות, באומרו שאיסור גילויו של הסוד לא נאמר בדברי תורה, אלא בעניינים אחרים.</w:t>
      </w:r>
      <w:r>
        <w:rPr>
          <w:rStyle w:val="a5"/>
          <w:rtl/>
          <w:lang w:eastAsia="ja-JP"/>
        </w:rPr>
        <w:footnoteReference w:id="30"/>
      </w:r>
      <w:r>
        <w:rPr>
          <w:rFonts w:hint="cs"/>
          <w:rtl/>
          <w:lang w:eastAsia="ja-JP"/>
        </w:rPr>
        <w:t xml:space="preserve"> לדבריו, בדברי תורה, בשל הצורך שיש לרבים בהם, קיים כלל אחר, כלל המשבח את מי שמפרסם את הדברים, בין אם עשה כן על דעתו של </w:t>
      </w:r>
      <w:r w:rsidR="00B05E57">
        <w:rPr>
          <w:rFonts w:hint="cs"/>
          <w:rtl/>
          <w:lang w:eastAsia="ja-JP"/>
        </w:rPr>
        <w:t>המחבר ובין אם לאו.</w:t>
      </w:r>
    </w:p>
    <w:p w:rsidR="005F7E7D" w:rsidRDefault="00B05E57" w:rsidP="00D0557A">
      <w:pPr>
        <w:rPr>
          <w:rtl/>
          <w:lang w:eastAsia="ja-JP"/>
        </w:rPr>
      </w:pPr>
      <w:r>
        <w:rPr>
          <w:rFonts w:hint="cs"/>
          <w:rtl/>
          <w:lang w:eastAsia="ja-JP"/>
        </w:rPr>
        <w:t>לעומתו, הרב שאול ישראלי</w:t>
      </w:r>
      <w:r w:rsidR="005F7E7D">
        <w:rPr>
          <w:rFonts w:hint="cs"/>
          <w:rtl/>
          <w:lang w:eastAsia="ja-JP"/>
        </w:rPr>
        <w:t xml:space="preserve"> סבר, שאיסור גילוי הסוד נאמר גם בדברי תורה. לדבריו, ההלכה </w:t>
      </w:r>
      <w:proofErr w:type="spellStart"/>
      <w:r w:rsidR="005F7E7D">
        <w:rPr>
          <w:rFonts w:hint="cs"/>
          <w:rtl/>
          <w:lang w:eastAsia="ja-JP"/>
        </w:rPr>
        <w:t>שבתוספתא</w:t>
      </w:r>
      <w:proofErr w:type="spellEnd"/>
      <w:r w:rsidR="005F7E7D">
        <w:rPr>
          <w:rFonts w:hint="cs"/>
          <w:rtl/>
          <w:lang w:eastAsia="ja-JP"/>
        </w:rPr>
        <w:t xml:space="preserve"> עסקה במי ש'גונב' דברי תורה לעצמו, ואין בכוונתו לפרסמם לאחרים, והוא אף </w:t>
      </w:r>
      <w:r w:rsidR="00460343">
        <w:rPr>
          <w:rFonts w:hint="cs"/>
          <w:rtl/>
          <w:lang w:eastAsia="ja-JP"/>
        </w:rPr>
        <w:t>יודע שבטרם שיסיק מדברים אלו מסק</w:t>
      </w:r>
      <w:r w:rsidR="005F7E7D">
        <w:rPr>
          <w:rFonts w:hint="cs"/>
          <w:rtl/>
          <w:lang w:eastAsia="ja-JP"/>
        </w:rPr>
        <w:t>נות הלכתיות, הוא ידקדק היטב בשמועה.</w:t>
      </w:r>
      <w:r w:rsidR="005F7E7D">
        <w:rPr>
          <w:rStyle w:val="a5"/>
          <w:rtl/>
          <w:lang w:eastAsia="ja-JP"/>
        </w:rPr>
        <w:footnoteReference w:id="31"/>
      </w:r>
    </w:p>
    <w:p w:rsidR="00A74733" w:rsidRDefault="00A74733" w:rsidP="007A50FC">
      <w:pPr>
        <w:rPr>
          <w:rtl/>
          <w:lang w:eastAsia="ja-JP"/>
        </w:rPr>
      </w:pPr>
      <w:r>
        <w:rPr>
          <w:rFonts w:hint="cs"/>
          <w:rtl/>
          <w:lang w:eastAsia="ja-JP"/>
        </w:rPr>
        <w:lastRenderedPageBreak/>
        <w:t xml:space="preserve">למעשה, מסיק </w:t>
      </w:r>
      <w:r w:rsidR="005F7E7D">
        <w:rPr>
          <w:rFonts w:hint="cs"/>
          <w:rtl/>
          <w:lang w:eastAsia="ja-JP"/>
        </w:rPr>
        <w:t xml:space="preserve">הרב שלמה אישון, בנו של עורך 'הצופה' אשר פרסם את חלופת המכתבים, </w:t>
      </w:r>
      <w:r>
        <w:rPr>
          <w:rFonts w:hint="cs"/>
          <w:rtl/>
          <w:lang w:eastAsia="ja-JP"/>
        </w:rPr>
        <w:t>ש</w:t>
      </w:r>
      <w:r w:rsidR="007A50FC">
        <w:rPr>
          <w:rFonts w:hint="cs"/>
          <w:rtl/>
        </w:rPr>
        <w:t>"</w:t>
      </w:r>
      <w:r w:rsidR="007A50FC" w:rsidRPr="007A50FC">
        <w:rPr>
          <w:rFonts w:hint="cs"/>
          <w:rtl/>
          <w:lang w:eastAsia="ja-JP"/>
        </w:rPr>
        <w:t>עיון</w:t>
      </w:r>
      <w:r w:rsidR="007A50FC" w:rsidRPr="007A50FC">
        <w:rPr>
          <w:rtl/>
          <w:lang w:eastAsia="ja-JP"/>
        </w:rPr>
        <w:t xml:space="preserve"> </w:t>
      </w:r>
      <w:r w:rsidR="007A50FC" w:rsidRPr="007A50FC">
        <w:rPr>
          <w:rFonts w:hint="cs"/>
          <w:rtl/>
          <w:lang w:eastAsia="ja-JP"/>
        </w:rPr>
        <w:t>בספרות</w:t>
      </w:r>
      <w:r w:rsidR="007A50FC" w:rsidRPr="007A50FC">
        <w:rPr>
          <w:rtl/>
          <w:lang w:eastAsia="ja-JP"/>
        </w:rPr>
        <w:t xml:space="preserve"> </w:t>
      </w:r>
      <w:proofErr w:type="spellStart"/>
      <w:r w:rsidR="007A50FC" w:rsidRPr="007A50FC">
        <w:rPr>
          <w:rFonts w:hint="cs"/>
          <w:rtl/>
          <w:lang w:eastAsia="ja-JP"/>
        </w:rPr>
        <w:t>השו</w:t>
      </w:r>
      <w:r w:rsidR="007A50FC" w:rsidRPr="007A50FC">
        <w:rPr>
          <w:rtl/>
          <w:lang w:eastAsia="ja-JP"/>
        </w:rPr>
        <w:t>"</w:t>
      </w:r>
      <w:r w:rsidR="007A50FC" w:rsidRPr="007A50FC">
        <w:rPr>
          <w:rFonts w:hint="cs"/>
          <w:rtl/>
          <w:lang w:eastAsia="ja-JP"/>
        </w:rPr>
        <w:t>ת</w:t>
      </w:r>
      <w:proofErr w:type="spellEnd"/>
      <w:r w:rsidR="007A50FC" w:rsidRPr="007A50FC">
        <w:rPr>
          <w:rtl/>
          <w:lang w:eastAsia="ja-JP"/>
        </w:rPr>
        <w:t xml:space="preserve"> </w:t>
      </w:r>
      <w:r w:rsidR="007A50FC" w:rsidRPr="007A50FC">
        <w:rPr>
          <w:rFonts w:hint="cs"/>
          <w:rtl/>
          <w:lang w:eastAsia="ja-JP"/>
        </w:rPr>
        <w:t>מעלה</w:t>
      </w:r>
      <w:r w:rsidR="007A50FC" w:rsidRPr="007A50FC">
        <w:rPr>
          <w:rtl/>
          <w:lang w:eastAsia="ja-JP"/>
        </w:rPr>
        <w:t xml:space="preserve"> </w:t>
      </w:r>
      <w:r w:rsidR="007A50FC" w:rsidRPr="007A50FC">
        <w:rPr>
          <w:rFonts w:hint="cs"/>
          <w:rtl/>
          <w:lang w:eastAsia="ja-JP"/>
        </w:rPr>
        <w:t>כי</w:t>
      </w:r>
      <w:r w:rsidR="007A50FC" w:rsidRPr="007A50FC">
        <w:rPr>
          <w:rtl/>
          <w:lang w:eastAsia="ja-JP"/>
        </w:rPr>
        <w:t xml:space="preserve"> </w:t>
      </w:r>
      <w:r w:rsidR="007A50FC" w:rsidRPr="007A50FC">
        <w:rPr>
          <w:rFonts w:hint="cs"/>
          <w:rtl/>
          <w:lang w:eastAsia="ja-JP"/>
        </w:rPr>
        <w:t>הדעה</w:t>
      </w:r>
      <w:r w:rsidR="007A50FC" w:rsidRPr="007A50FC">
        <w:rPr>
          <w:rtl/>
          <w:lang w:eastAsia="ja-JP"/>
        </w:rPr>
        <w:t xml:space="preserve"> </w:t>
      </w:r>
      <w:r w:rsidR="007A50FC" w:rsidRPr="007A50FC">
        <w:rPr>
          <w:rFonts w:hint="cs"/>
          <w:rtl/>
          <w:lang w:eastAsia="ja-JP"/>
        </w:rPr>
        <w:t>הרווחת</w:t>
      </w:r>
      <w:r w:rsidR="007A50FC" w:rsidRPr="007A50FC">
        <w:rPr>
          <w:rtl/>
          <w:lang w:eastAsia="ja-JP"/>
        </w:rPr>
        <w:t xml:space="preserve"> </w:t>
      </w:r>
      <w:r w:rsidR="007A50FC" w:rsidRPr="007A50FC">
        <w:rPr>
          <w:rFonts w:hint="cs"/>
          <w:rtl/>
          <w:lang w:eastAsia="ja-JP"/>
        </w:rPr>
        <w:t>היא</w:t>
      </w:r>
      <w:r w:rsidR="007A50FC" w:rsidRPr="007A50FC">
        <w:rPr>
          <w:rtl/>
          <w:lang w:eastAsia="ja-JP"/>
        </w:rPr>
        <w:t xml:space="preserve"> </w:t>
      </w:r>
      <w:r w:rsidR="007A50FC" w:rsidRPr="007A50FC">
        <w:rPr>
          <w:rFonts w:hint="cs"/>
          <w:rtl/>
          <w:lang w:eastAsia="ja-JP"/>
        </w:rPr>
        <w:t>כדעתו</w:t>
      </w:r>
      <w:r w:rsidR="007A50FC" w:rsidRPr="007A50FC">
        <w:rPr>
          <w:rtl/>
          <w:lang w:eastAsia="ja-JP"/>
        </w:rPr>
        <w:t xml:space="preserve"> </w:t>
      </w:r>
      <w:r w:rsidR="007A50FC" w:rsidRPr="007A50FC">
        <w:rPr>
          <w:rFonts w:hint="cs"/>
          <w:rtl/>
          <w:lang w:eastAsia="ja-JP"/>
        </w:rPr>
        <w:t>של</w:t>
      </w:r>
      <w:r w:rsidR="007A50FC" w:rsidRPr="007A50FC">
        <w:rPr>
          <w:rtl/>
          <w:lang w:eastAsia="ja-JP"/>
        </w:rPr>
        <w:t xml:space="preserve"> </w:t>
      </w:r>
      <w:proofErr w:type="spellStart"/>
      <w:r w:rsidR="007A50FC" w:rsidRPr="007A50FC">
        <w:rPr>
          <w:rFonts w:hint="cs"/>
          <w:rtl/>
          <w:lang w:eastAsia="ja-JP"/>
        </w:rPr>
        <w:t>הגר</w:t>
      </w:r>
      <w:r w:rsidR="007A50FC" w:rsidRPr="007A50FC">
        <w:rPr>
          <w:rtl/>
          <w:lang w:eastAsia="ja-JP"/>
        </w:rPr>
        <w:t>"</w:t>
      </w:r>
      <w:r w:rsidR="007A50FC" w:rsidRPr="007A50FC">
        <w:rPr>
          <w:rFonts w:hint="cs"/>
          <w:rtl/>
          <w:lang w:eastAsia="ja-JP"/>
        </w:rPr>
        <w:t>ש</w:t>
      </w:r>
      <w:proofErr w:type="spellEnd"/>
      <w:r w:rsidR="007A50FC" w:rsidRPr="007A50FC">
        <w:rPr>
          <w:rtl/>
          <w:lang w:eastAsia="ja-JP"/>
        </w:rPr>
        <w:t xml:space="preserve"> </w:t>
      </w:r>
      <w:r w:rsidR="007A50FC" w:rsidRPr="007A50FC">
        <w:rPr>
          <w:rFonts w:hint="cs"/>
          <w:rtl/>
          <w:lang w:eastAsia="ja-JP"/>
        </w:rPr>
        <w:t>גורן</w:t>
      </w:r>
      <w:r w:rsidR="007A50FC" w:rsidRPr="007A50FC">
        <w:rPr>
          <w:rtl/>
          <w:lang w:eastAsia="ja-JP"/>
        </w:rPr>
        <w:t xml:space="preserve">, </w:t>
      </w:r>
      <w:r w:rsidR="007A50FC" w:rsidRPr="007A50FC">
        <w:rPr>
          <w:rFonts w:hint="cs"/>
          <w:rtl/>
          <w:lang w:eastAsia="ja-JP"/>
        </w:rPr>
        <w:t>להתיר</w:t>
      </w:r>
      <w:r w:rsidR="007A50FC" w:rsidRPr="007A50FC">
        <w:rPr>
          <w:rtl/>
          <w:lang w:eastAsia="ja-JP"/>
        </w:rPr>
        <w:t xml:space="preserve"> </w:t>
      </w:r>
      <w:r w:rsidR="007A50FC" w:rsidRPr="007A50FC">
        <w:rPr>
          <w:rFonts w:hint="cs"/>
          <w:rtl/>
          <w:lang w:eastAsia="ja-JP"/>
        </w:rPr>
        <w:t>פרסום</w:t>
      </w:r>
      <w:r w:rsidR="007A50FC" w:rsidRPr="007A50FC">
        <w:rPr>
          <w:rtl/>
          <w:lang w:eastAsia="ja-JP"/>
        </w:rPr>
        <w:t xml:space="preserve"> </w:t>
      </w:r>
      <w:r w:rsidR="007A50FC" w:rsidRPr="007A50FC">
        <w:rPr>
          <w:rFonts w:hint="cs"/>
          <w:rtl/>
          <w:lang w:eastAsia="ja-JP"/>
        </w:rPr>
        <w:t>דברי</w:t>
      </w:r>
      <w:r w:rsidR="007A50FC" w:rsidRPr="007A50FC">
        <w:rPr>
          <w:rtl/>
          <w:lang w:eastAsia="ja-JP"/>
        </w:rPr>
        <w:t xml:space="preserve"> </w:t>
      </w:r>
      <w:r w:rsidR="007A50FC" w:rsidRPr="007A50FC">
        <w:rPr>
          <w:rFonts w:hint="cs"/>
          <w:rtl/>
          <w:lang w:eastAsia="ja-JP"/>
        </w:rPr>
        <w:t>תורה</w:t>
      </w:r>
      <w:r w:rsidR="007A50FC" w:rsidRPr="007A50FC">
        <w:rPr>
          <w:rtl/>
          <w:lang w:eastAsia="ja-JP"/>
        </w:rPr>
        <w:t xml:space="preserve"> </w:t>
      </w:r>
      <w:r w:rsidR="007A50FC" w:rsidRPr="007A50FC">
        <w:rPr>
          <w:rFonts w:hint="cs"/>
          <w:rtl/>
          <w:lang w:eastAsia="ja-JP"/>
        </w:rPr>
        <w:t>גם</w:t>
      </w:r>
      <w:r w:rsidR="007A50FC" w:rsidRPr="007A50FC">
        <w:rPr>
          <w:rtl/>
          <w:lang w:eastAsia="ja-JP"/>
        </w:rPr>
        <w:t xml:space="preserve"> </w:t>
      </w:r>
      <w:r w:rsidR="007A50FC" w:rsidRPr="007A50FC">
        <w:rPr>
          <w:rFonts w:hint="cs"/>
          <w:rtl/>
          <w:lang w:eastAsia="ja-JP"/>
        </w:rPr>
        <w:t>בלא</w:t>
      </w:r>
      <w:r w:rsidR="007A50FC" w:rsidRPr="007A50FC">
        <w:rPr>
          <w:rtl/>
          <w:lang w:eastAsia="ja-JP"/>
        </w:rPr>
        <w:t xml:space="preserve"> </w:t>
      </w:r>
      <w:r w:rsidR="007A50FC" w:rsidRPr="007A50FC">
        <w:rPr>
          <w:rFonts w:hint="cs"/>
          <w:rtl/>
          <w:lang w:eastAsia="ja-JP"/>
        </w:rPr>
        <w:t>קבלת</w:t>
      </w:r>
      <w:r w:rsidR="007A50FC" w:rsidRPr="007A50FC">
        <w:rPr>
          <w:rtl/>
          <w:lang w:eastAsia="ja-JP"/>
        </w:rPr>
        <w:t xml:space="preserve"> </w:t>
      </w:r>
      <w:r w:rsidR="007A50FC" w:rsidRPr="007A50FC">
        <w:rPr>
          <w:rFonts w:hint="cs"/>
          <w:rtl/>
          <w:lang w:eastAsia="ja-JP"/>
        </w:rPr>
        <w:t>רשות</w:t>
      </w:r>
      <w:r w:rsidR="007A50FC">
        <w:rPr>
          <w:rFonts w:hint="cs"/>
          <w:rtl/>
          <w:lang w:eastAsia="ja-JP"/>
        </w:rPr>
        <w:t>".</w:t>
      </w:r>
      <w:r w:rsidR="004801DC">
        <w:rPr>
          <w:rStyle w:val="a5"/>
          <w:rtl/>
          <w:lang w:eastAsia="ja-JP"/>
        </w:rPr>
        <w:footnoteReference w:id="32"/>
      </w:r>
    </w:p>
    <w:p w:rsidR="00FC296B" w:rsidRDefault="007A50FC" w:rsidP="009B5EE3">
      <w:pPr>
        <w:rPr>
          <w:rtl/>
          <w:lang w:eastAsia="ja-JP"/>
        </w:rPr>
      </w:pPr>
      <w:r>
        <w:rPr>
          <w:rFonts w:hint="cs"/>
          <w:rtl/>
          <w:lang w:eastAsia="ja-JP"/>
        </w:rPr>
        <w:t>ואולם, אף עיון במקורות שהרב אישון עצמו מציג לביסוס המסקנה האמורה, מגלה שמסקנה זו אינה כה פשוטה. חלק ניכר מן המקורות עוסקים באדם שהורה לצאצאיו לא לפרסם את דברי תורתו.</w:t>
      </w:r>
      <w:r w:rsidR="00FC296B">
        <w:rPr>
          <w:rStyle w:val="a5"/>
          <w:rtl/>
          <w:lang w:eastAsia="ja-JP"/>
        </w:rPr>
        <w:footnoteReference w:id="33"/>
      </w:r>
      <w:r>
        <w:rPr>
          <w:rFonts w:hint="cs"/>
          <w:rtl/>
          <w:lang w:eastAsia="ja-JP"/>
        </w:rPr>
        <w:t xml:space="preserve"> במקרה זה ברור ש</w:t>
      </w:r>
      <w:r w:rsidR="00FC296B">
        <w:rPr>
          <w:rFonts w:hint="cs"/>
          <w:rtl/>
          <w:lang w:eastAsia="ja-JP"/>
        </w:rPr>
        <w:t>קיום הצוואה יוביל לאבדן נצחי של דברי התורה. האם מכאן נכון להסיק שניתן לפרסם מכתב פרטי בחייו של המחבר, ללא קבלת רשותו?</w:t>
      </w:r>
    </w:p>
    <w:p w:rsidR="000038D5" w:rsidRDefault="000038D5" w:rsidP="007A50FC">
      <w:pPr>
        <w:rPr>
          <w:rtl/>
          <w:lang w:eastAsia="ja-JP"/>
        </w:rPr>
      </w:pPr>
      <w:r>
        <w:rPr>
          <w:rFonts w:hint="cs"/>
          <w:rtl/>
          <w:lang w:eastAsia="ja-JP"/>
        </w:rPr>
        <w:t xml:space="preserve">הרב אישון אף מסתמך על תשובת הרב משה </w:t>
      </w:r>
      <w:proofErr w:type="spellStart"/>
      <w:r>
        <w:rPr>
          <w:rFonts w:hint="cs"/>
          <w:rtl/>
          <w:lang w:eastAsia="ja-JP"/>
        </w:rPr>
        <w:t>פיינשטיין</w:t>
      </w:r>
      <w:proofErr w:type="spellEnd"/>
      <w:r>
        <w:rPr>
          <w:rFonts w:hint="cs"/>
          <w:rtl/>
          <w:lang w:eastAsia="ja-JP"/>
        </w:rPr>
        <w:t>, שעסקה בפרסום דרשה שנישאה ברבים.</w:t>
      </w:r>
      <w:r>
        <w:rPr>
          <w:rStyle w:val="a5"/>
          <w:rtl/>
          <w:lang w:eastAsia="ja-JP"/>
        </w:rPr>
        <w:footnoteReference w:id="34"/>
      </w:r>
      <w:r>
        <w:rPr>
          <w:rFonts w:hint="cs"/>
          <w:rtl/>
          <w:lang w:eastAsia="ja-JP"/>
        </w:rPr>
        <w:t xml:space="preserve"> הרב אישון מודע אמנם לבעייתיות שבהיקש מעניין זה למכתב פרטי שנשלח מאדם לאדם, אך הוא פוטר קושי זה בטענה "</w:t>
      </w:r>
      <w:r w:rsidRPr="000038D5">
        <w:rPr>
          <w:rtl/>
          <w:lang w:eastAsia="ja-JP"/>
        </w:rPr>
        <w:t>שכל עוד לא ציין על המכתב במפורש שהוא מיועד לנמען בלבד, הרי שהמכתב עצמו עשוי להגיע לרבים, אף אם לא יפורסם, והרי זה דומה למי שאמר את דבריו ברבים</w:t>
      </w:r>
      <w:r>
        <w:rPr>
          <w:rFonts w:hint="cs"/>
          <w:rtl/>
          <w:lang w:eastAsia="ja-JP"/>
        </w:rPr>
        <w:t xml:space="preserve">". </w:t>
      </w:r>
      <w:r w:rsidR="00EC5020">
        <w:rPr>
          <w:rFonts w:hint="cs"/>
          <w:rtl/>
          <w:lang w:eastAsia="ja-JP"/>
        </w:rPr>
        <w:t>על טיעון זה ניתן כמובן לחלוק.</w:t>
      </w:r>
    </w:p>
    <w:p w:rsidR="00EB2407" w:rsidRDefault="00EC5020" w:rsidP="00731557">
      <w:pPr>
        <w:rPr>
          <w:rtl/>
          <w:lang w:eastAsia="ja-JP"/>
        </w:rPr>
      </w:pPr>
      <w:r>
        <w:rPr>
          <w:rFonts w:hint="cs"/>
          <w:rtl/>
          <w:lang w:eastAsia="ja-JP"/>
        </w:rPr>
        <w:t>ולבסוף, הרב אישון עצמו מציין שני מקורות שמהם עולה שגדולי ישראל צידדו דווקא בעמדתו של הרב ישראלי.</w:t>
      </w:r>
      <w:r w:rsidR="009B5EE3">
        <w:rPr>
          <w:rStyle w:val="a5"/>
          <w:rtl/>
          <w:lang w:eastAsia="ja-JP"/>
        </w:rPr>
        <w:footnoteReference w:id="35"/>
      </w:r>
      <w:r>
        <w:rPr>
          <w:rFonts w:hint="cs"/>
          <w:rtl/>
          <w:lang w:eastAsia="ja-JP"/>
        </w:rPr>
        <w:t xml:space="preserve"> </w:t>
      </w:r>
    </w:p>
    <w:p w:rsidR="00721B4D" w:rsidRDefault="00EB2407" w:rsidP="003E7668">
      <w:pPr>
        <w:pStyle w:val="2"/>
        <w:numPr>
          <w:ilvl w:val="0"/>
          <w:numId w:val="6"/>
        </w:numPr>
        <w:rPr>
          <w:rtl/>
          <w:lang w:eastAsia="ja-JP"/>
        </w:rPr>
      </w:pPr>
      <w:r>
        <w:rPr>
          <w:rFonts w:hint="cs"/>
          <w:rtl/>
          <w:lang w:eastAsia="ja-JP"/>
        </w:rPr>
        <w:t>פרסום זהותו של תורם</w:t>
      </w:r>
    </w:p>
    <w:p w:rsidR="002E16B7" w:rsidRDefault="003E7668" w:rsidP="003E7668">
      <w:pPr>
        <w:rPr>
          <w:rtl/>
        </w:rPr>
      </w:pPr>
      <w:r>
        <w:rPr>
          <w:rFonts w:hint="cs"/>
          <w:rtl/>
        </w:rPr>
        <w:t xml:space="preserve">הרב ישראל מאיר הכהן </w:t>
      </w:r>
      <w:proofErr w:type="spellStart"/>
      <w:r>
        <w:rPr>
          <w:rFonts w:hint="cs"/>
          <w:rtl/>
        </w:rPr>
        <w:t>מראדין</w:t>
      </w:r>
      <w:proofErr w:type="spellEnd"/>
      <w:r>
        <w:rPr>
          <w:rFonts w:hint="cs"/>
          <w:rtl/>
        </w:rPr>
        <w:t>, ה'</w:t>
      </w:r>
      <w:r>
        <w:rPr>
          <w:rtl/>
        </w:rPr>
        <w:t>חפץ חיים</w:t>
      </w:r>
      <w:r>
        <w:rPr>
          <w:rFonts w:hint="cs"/>
          <w:rtl/>
        </w:rPr>
        <w:t>'</w:t>
      </w:r>
      <w:r>
        <w:rPr>
          <w:rStyle w:val="a5"/>
          <w:rtl/>
        </w:rPr>
        <w:footnoteReference w:id="36"/>
      </w:r>
      <w:r>
        <w:rPr>
          <w:rtl/>
        </w:rPr>
        <w:t xml:space="preserve">, </w:t>
      </w:r>
      <w:r w:rsidR="002E16B7">
        <w:rPr>
          <w:rFonts w:hint="cs"/>
          <w:rtl/>
        </w:rPr>
        <w:t xml:space="preserve">מביא הלכה שלפיה, מי שקיבל תרומה מאחרים אינו רשאי לפרסם את זהותו של התורם </w:t>
      </w:r>
      <w:r w:rsidR="002E16B7">
        <w:rPr>
          <w:rtl/>
        </w:rPr>
        <w:t>–</w:t>
      </w:r>
    </w:p>
    <w:p w:rsidR="003E7668" w:rsidRDefault="003E7668" w:rsidP="002E16B7">
      <w:pPr>
        <w:ind w:left="567" w:right="567"/>
        <w:rPr>
          <w:rtl/>
        </w:rPr>
      </w:pPr>
      <w:r>
        <w:rPr>
          <w:rtl/>
        </w:rPr>
        <w:t xml:space="preserve">יש לו לאדם </w:t>
      </w:r>
      <w:r>
        <w:rPr>
          <w:rtl/>
          <w:lang w:eastAsia="ja-JP"/>
        </w:rPr>
        <w:t>לזהר</w:t>
      </w:r>
      <w:r>
        <w:rPr>
          <w:rtl/>
        </w:rPr>
        <w:t xml:space="preserve"> מלשבח את חברו בשבח הבא לידי הפסד, </w:t>
      </w:r>
      <w:proofErr w:type="spellStart"/>
      <w:r>
        <w:rPr>
          <w:rtl/>
        </w:rPr>
        <w:t>כענין</w:t>
      </w:r>
      <w:proofErr w:type="spellEnd"/>
      <w:r>
        <w:rPr>
          <w:rtl/>
        </w:rPr>
        <w:t xml:space="preserve"> האורח שיצא ברחוב העיר ויפרסם לכל את אשר גמלו בעל הבית טובה באכילה ושתיה וטרח לפניו הרבה, כי על ידי זה יתלקטו אנשים </w:t>
      </w:r>
      <w:proofErr w:type="spellStart"/>
      <w:r>
        <w:rPr>
          <w:rtl/>
        </w:rPr>
        <w:t>רקים</w:t>
      </w:r>
      <w:proofErr w:type="spellEnd"/>
      <w:r>
        <w:rPr>
          <w:rtl/>
        </w:rPr>
        <w:t xml:space="preserve"> ויסורו אל בית בעל הבית וִיכַלו את ממונו. ועל ענין כזה נאמר (משלי </w:t>
      </w:r>
      <w:proofErr w:type="spellStart"/>
      <w:r>
        <w:rPr>
          <w:rtl/>
        </w:rPr>
        <w:t>כז</w:t>
      </w:r>
      <w:proofErr w:type="spellEnd"/>
      <w:r>
        <w:rPr>
          <w:rtl/>
        </w:rPr>
        <w:t>, יד): "מברך רעהו בקול גדול בבקר השכם קללה תחשב לו". ומזה יש ללמוד דהוא הדין אם אחד השיג הלו</w:t>
      </w:r>
      <w:r w:rsidR="002E16B7">
        <w:rPr>
          <w:rFonts w:hint="cs"/>
          <w:rtl/>
        </w:rPr>
        <w:t>ו</w:t>
      </w:r>
      <w:r>
        <w:rPr>
          <w:rtl/>
        </w:rPr>
        <w:t>אה מאת חברו, ומפרסם לכל את גודל טובתו, כי על ידי זה מצוי הוא שיתקבצו אליו אנשים רעים ואינו יכול להשמיט עצמו מהם</w:t>
      </w:r>
      <w:r>
        <w:rPr>
          <w:rStyle w:val="a5"/>
          <w:rtl/>
        </w:rPr>
        <w:footnoteReference w:id="37"/>
      </w:r>
      <w:r>
        <w:rPr>
          <w:rtl/>
        </w:rPr>
        <w:t>.</w:t>
      </w:r>
    </w:p>
    <w:p w:rsidR="003E7668" w:rsidRDefault="002E16B7" w:rsidP="002E16B7">
      <w:pPr>
        <w:rPr>
          <w:rtl/>
        </w:rPr>
      </w:pPr>
      <w:r>
        <w:rPr>
          <w:rFonts w:hint="cs"/>
          <w:rtl/>
        </w:rPr>
        <w:t xml:space="preserve">מהלכה זו מסיק </w:t>
      </w:r>
      <w:proofErr w:type="spellStart"/>
      <w:r>
        <w:rPr>
          <w:rFonts w:hint="cs"/>
          <w:rtl/>
        </w:rPr>
        <w:t>ויגודה</w:t>
      </w:r>
      <w:proofErr w:type="spellEnd"/>
      <w:r>
        <w:rPr>
          <w:rFonts w:hint="cs"/>
          <w:rtl/>
        </w:rPr>
        <w:t>, ש"א</w:t>
      </w:r>
      <w:r w:rsidR="003E7668">
        <w:rPr>
          <w:rtl/>
        </w:rPr>
        <w:t xml:space="preserve">ין להסכים לקביעת חובת גילוי שמם של התורמים בניגוד לרצונם. יש להניח שמידע זה הפתוח לעיון הציבור ימצא את דרכו מהר מאוד מעל דפי העיתונים, ומאחר </w:t>
      </w:r>
      <w:r w:rsidR="003E7668">
        <w:rPr>
          <w:rtl/>
        </w:rPr>
        <w:lastRenderedPageBreak/>
        <w:t>שיש בכך פגיעה הן בערך של מתן בסתר והן בפרטיותו של התורם, נדרשת סיבה כבדת משקל כדי להתיר זאת</w:t>
      </w:r>
      <w:r>
        <w:rPr>
          <w:rFonts w:hint="cs"/>
          <w:rtl/>
        </w:rPr>
        <w:t>"</w:t>
      </w:r>
      <w:r w:rsidR="003E7668">
        <w:rPr>
          <w:rtl/>
        </w:rPr>
        <w:t>.</w:t>
      </w:r>
      <w:r>
        <w:rPr>
          <w:rStyle w:val="a5"/>
          <w:rtl/>
        </w:rPr>
        <w:footnoteReference w:id="38"/>
      </w:r>
      <w:r w:rsidR="003E7668">
        <w:rPr>
          <w:rtl/>
        </w:rPr>
        <w:t xml:space="preserve"> </w:t>
      </w:r>
    </w:p>
    <w:p w:rsidR="003E7668" w:rsidRDefault="00F946CA" w:rsidP="00C25DEE">
      <w:pPr>
        <w:rPr>
          <w:rtl/>
          <w:lang w:eastAsia="ja-JP"/>
        </w:rPr>
      </w:pPr>
      <w:r>
        <w:rPr>
          <w:rFonts w:hint="cs"/>
          <w:rtl/>
          <w:lang w:eastAsia="ja-JP"/>
        </w:rPr>
        <w:t xml:space="preserve">עמדה שונה לכאורה עולה מתשובתו של רבי עזריאל </w:t>
      </w:r>
      <w:proofErr w:type="spellStart"/>
      <w:r>
        <w:rPr>
          <w:rFonts w:hint="cs"/>
          <w:rtl/>
          <w:lang w:eastAsia="ja-JP"/>
        </w:rPr>
        <w:t>היל</w:t>
      </w:r>
      <w:r w:rsidR="00C25DEE">
        <w:rPr>
          <w:rFonts w:hint="cs"/>
          <w:rtl/>
          <w:lang w:eastAsia="ja-JP"/>
        </w:rPr>
        <w:t>ד</w:t>
      </w:r>
      <w:r>
        <w:rPr>
          <w:rFonts w:hint="cs"/>
          <w:rtl/>
          <w:lang w:eastAsia="ja-JP"/>
        </w:rPr>
        <w:t>סהיימר</w:t>
      </w:r>
      <w:proofErr w:type="spellEnd"/>
      <w:r>
        <w:rPr>
          <w:rFonts w:hint="cs"/>
          <w:rtl/>
          <w:lang w:eastAsia="ja-JP"/>
        </w:rPr>
        <w:t>,</w:t>
      </w:r>
      <w:r w:rsidR="00DE3DB4">
        <w:rPr>
          <w:rStyle w:val="a5"/>
          <w:rtl/>
          <w:lang w:eastAsia="ja-JP"/>
        </w:rPr>
        <w:footnoteReference w:id="39"/>
      </w:r>
      <w:r>
        <w:rPr>
          <w:rFonts w:hint="cs"/>
          <w:rtl/>
          <w:lang w:eastAsia="ja-JP"/>
        </w:rPr>
        <w:t xml:space="preserve"> מחשובי הפוסקים בגרמניה במאה ה-19, ומייסד בית המדרש לרבנים בברלין. </w:t>
      </w:r>
      <w:r w:rsidR="007C5CE2">
        <w:rPr>
          <w:rFonts w:hint="cs"/>
          <w:rtl/>
          <w:lang w:eastAsia="ja-JP"/>
        </w:rPr>
        <w:t xml:space="preserve">תשובתו של הרב </w:t>
      </w:r>
      <w:proofErr w:type="spellStart"/>
      <w:r w:rsidR="007C5CE2">
        <w:rPr>
          <w:rFonts w:hint="cs"/>
          <w:rtl/>
          <w:lang w:eastAsia="ja-JP"/>
        </w:rPr>
        <w:t>היל</w:t>
      </w:r>
      <w:r w:rsidR="00C25DEE">
        <w:rPr>
          <w:rFonts w:hint="cs"/>
          <w:rtl/>
          <w:lang w:eastAsia="ja-JP"/>
        </w:rPr>
        <w:t>ד</w:t>
      </w:r>
      <w:r w:rsidR="007C5CE2">
        <w:rPr>
          <w:rFonts w:hint="cs"/>
          <w:rtl/>
          <w:lang w:eastAsia="ja-JP"/>
        </w:rPr>
        <w:t>סהיימר</w:t>
      </w:r>
      <w:proofErr w:type="spellEnd"/>
      <w:r w:rsidR="007C5CE2">
        <w:rPr>
          <w:rFonts w:hint="cs"/>
          <w:rtl/>
          <w:lang w:eastAsia="ja-JP"/>
        </w:rPr>
        <w:t xml:space="preserve"> באה כמענה למכתבו של רב אחר, שהתרעם על פרסום שמותיהם של תורמים לעמותות צדקה, בטענה שהפרסום מנוגד להלכה </w:t>
      </w:r>
      <w:r w:rsidR="005017C4">
        <w:rPr>
          <w:rFonts w:hint="cs"/>
          <w:rtl/>
          <w:lang w:eastAsia="ja-JP"/>
        </w:rPr>
        <w:t>"ואם</w:t>
      </w:r>
      <w:r w:rsidR="005017C4">
        <w:rPr>
          <w:rtl/>
          <w:lang w:eastAsia="ja-JP"/>
        </w:rPr>
        <w:t xml:space="preserve"> </w:t>
      </w:r>
      <w:r w:rsidR="005017C4">
        <w:rPr>
          <w:rFonts w:hint="cs"/>
          <w:rtl/>
          <w:lang w:eastAsia="ja-JP"/>
        </w:rPr>
        <w:t>מתפאר</w:t>
      </w:r>
      <w:r w:rsidR="005017C4">
        <w:rPr>
          <w:rtl/>
          <w:lang w:eastAsia="ja-JP"/>
        </w:rPr>
        <w:t xml:space="preserve"> </w:t>
      </w:r>
      <w:r w:rsidR="005017C4">
        <w:rPr>
          <w:rFonts w:hint="cs"/>
          <w:rtl/>
          <w:lang w:eastAsia="ja-JP"/>
        </w:rPr>
        <w:t>לא</w:t>
      </w:r>
      <w:r w:rsidR="005017C4">
        <w:rPr>
          <w:rtl/>
          <w:lang w:eastAsia="ja-JP"/>
        </w:rPr>
        <w:t xml:space="preserve"> </w:t>
      </w:r>
      <w:r w:rsidR="005017C4">
        <w:rPr>
          <w:rFonts w:hint="cs"/>
          <w:rtl/>
          <w:lang w:eastAsia="ja-JP"/>
        </w:rPr>
        <w:t>דיו</w:t>
      </w:r>
      <w:r w:rsidR="005017C4">
        <w:rPr>
          <w:rtl/>
          <w:lang w:eastAsia="ja-JP"/>
        </w:rPr>
        <w:t xml:space="preserve"> </w:t>
      </w:r>
      <w:r w:rsidR="005017C4">
        <w:rPr>
          <w:rFonts w:hint="cs"/>
          <w:rtl/>
          <w:lang w:eastAsia="ja-JP"/>
        </w:rPr>
        <w:t>שאינו</w:t>
      </w:r>
      <w:r w:rsidR="005017C4">
        <w:rPr>
          <w:rtl/>
          <w:lang w:eastAsia="ja-JP"/>
        </w:rPr>
        <w:t xml:space="preserve"> </w:t>
      </w:r>
      <w:r w:rsidR="005017C4">
        <w:rPr>
          <w:rFonts w:hint="cs"/>
          <w:rtl/>
          <w:lang w:eastAsia="ja-JP"/>
        </w:rPr>
        <w:t>מקבל</w:t>
      </w:r>
      <w:r w:rsidR="005017C4">
        <w:rPr>
          <w:rtl/>
          <w:lang w:eastAsia="ja-JP"/>
        </w:rPr>
        <w:t xml:space="preserve"> </w:t>
      </w:r>
      <w:r w:rsidR="005017C4">
        <w:rPr>
          <w:rFonts w:hint="cs"/>
          <w:rtl/>
          <w:lang w:eastAsia="ja-JP"/>
        </w:rPr>
        <w:t>שכר</w:t>
      </w:r>
      <w:r w:rsidR="005017C4">
        <w:rPr>
          <w:rtl/>
          <w:lang w:eastAsia="ja-JP"/>
        </w:rPr>
        <w:t xml:space="preserve"> </w:t>
      </w:r>
      <w:r w:rsidR="005017C4">
        <w:rPr>
          <w:rFonts w:hint="cs"/>
          <w:rtl/>
          <w:lang w:eastAsia="ja-JP"/>
        </w:rPr>
        <w:t>על</w:t>
      </w:r>
      <w:r w:rsidR="005017C4">
        <w:rPr>
          <w:rtl/>
          <w:lang w:eastAsia="ja-JP"/>
        </w:rPr>
        <w:t xml:space="preserve"> </w:t>
      </w:r>
      <w:r w:rsidR="005017C4">
        <w:rPr>
          <w:rFonts w:hint="cs"/>
          <w:rtl/>
          <w:lang w:eastAsia="ja-JP"/>
        </w:rPr>
        <w:t>מה</w:t>
      </w:r>
      <w:r w:rsidR="005017C4">
        <w:rPr>
          <w:rtl/>
          <w:lang w:eastAsia="ja-JP"/>
        </w:rPr>
        <w:t xml:space="preserve"> </w:t>
      </w:r>
      <w:r w:rsidR="005017C4">
        <w:rPr>
          <w:rFonts w:hint="cs"/>
          <w:rtl/>
          <w:lang w:eastAsia="ja-JP"/>
        </w:rPr>
        <w:t>שנותן</w:t>
      </w:r>
      <w:r w:rsidR="005017C4">
        <w:rPr>
          <w:rtl/>
          <w:lang w:eastAsia="ja-JP"/>
        </w:rPr>
        <w:t xml:space="preserve"> </w:t>
      </w:r>
      <w:r w:rsidR="005017C4">
        <w:rPr>
          <w:rFonts w:hint="cs"/>
          <w:rtl/>
          <w:lang w:eastAsia="ja-JP"/>
        </w:rPr>
        <w:t>אלא</w:t>
      </w:r>
      <w:r w:rsidR="005017C4">
        <w:rPr>
          <w:rtl/>
          <w:lang w:eastAsia="ja-JP"/>
        </w:rPr>
        <w:t xml:space="preserve"> </w:t>
      </w:r>
      <w:proofErr w:type="spellStart"/>
      <w:r w:rsidR="005017C4">
        <w:rPr>
          <w:rFonts w:hint="cs"/>
          <w:rtl/>
          <w:lang w:eastAsia="ja-JP"/>
        </w:rPr>
        <w:t>שמענישין</w:t>
      </w:r>
      <w:proofErr w:type="spellEnd"/>
      <w:r w:rsidR="005017C4">
        <w:rPr>
          <w:rtl/>
          <w:lang w:eastAsia="ja-JP"/>
        </w:rPr>
        <w:t xml:space="preserve"> </w:t>
      </w:r>
      <w:r w:rsidR="005017C4">
        <w:rPr>
          <w:rFonts w:hint="cs"/>
          <w:rtl/>
          <w:lang w:eastAsia="ja-JP"/>
        </w:rPr>
        <w:t>אותו".</w:t>
      </w:r>
    </w:p>
    <w:p w:rsidR="00B33937" w:rsidRDefault="005017C4" w:rsidP="00B33937">
      <w:pPr>
        <w:rPr>
          <w:rtl/>
          <w:lang w:eastAsia="ja-JP"/>
        </w:rPr>
      </w:pPr>
      <w:r>
        <w:rPr>
          <w:rFonts w:hint="cs"/>
          <w:rtl/>
          <w:lang w:eastAsia="ja-JP"/>
        </w:rPr>
        <w:t xml:space="preserve">בתשובתו, דן הרב </w:t>
      </w:r>
      <w:proofErr w:type="spellStart"/>
      <w:r>
        <w:rPr>
          <w:rFonts w:hint="cs"/>
          <w:rtl/>
          <w:lang w:eastAsia="ja-JP"/>
        </w:rPr>
        <w:t>היל</w:t>
      </w:r>
      <w:r w:rsidR="00C25DEE">
        <w:rPr>
          <w:rFonts w:hint="cs"/>
          <w:rtl/>
          <w:lang w:eastAsia="ja-JP"/>
        </w:rPr>
        <w:t>ד</w:t>
      </w:r>
      <w:r>
        <w:rPr>
          <w:rFonts w:hint="cs"/>
          <w:rtl/>
          <w:lang w:eastAsia="ja-JP"/>
        </w:rPr>
        <w:t>סהיימר</w:t>
      </w:r>
      <w:proofErr w:type="spellEnd"/>
      <w:r>
        <w:rPr>
          <w:rFonts w:hint="cs"/>
          <w:rtl/>
          <w:lang w:eastAsia="ja-JP"/>
        </w:rPr>
        <w:t xml:space="preserve"> באריכות בשאלה, האם מותר לפרסם את שמות התורמים אם התורמים מעוניינים בכך, ובדרך אגב, הוא דן גם בפרסום שמותיהם של </w:t>
      </w:r>
      <w:proofErr w:type="spellStart"/>
      <w:r>
        <w:rPr>
          <w:rFonts w:hint="cs"/>
          <w:rtl/>
          <w:lang w:eastAsia="ja-JP"/>
        </w:rPr>
        <w:t>תרומים</w:t>
      </w:r>
      <w:proofErr w:type="spellEnd"/>
      <w:r>
        <w:rPr>
          <w:rFonts w:hint="cs"/>
          <w:rtl/>
          <w:lang w:eastAsia="ja-JP"/>
        </w:rPr>
        <w:t xml:space="preserve"> שלא הביעו רצונם בפרסום. הרב </w:t>
      </w:r>
      <w:proofErr w:type="spellStart"/>
      <w:r>
        <w:rPr>
          <w:rFonts w:hint="cs"/>
          <w:rtl/>
          <w:lang w:eastAsia="ja-JP"/>
        </w:rPr>
        <w:t>הילדסהיימר</w:t>
      </w:r>
      <w:proofErr w:type="spellEnd"/>
      <w:r>
        <w:rPr>
          <w:rtl/>
          <w:lang w:eastAsia="ja-JP"/>
        </w:rPr>
        <w:t xml:space="preserve"> </w:t>
      </w:r>
      <w:r w:rsidR="00C25DEE">
        <w:rPr>
          <w:rFonts w:hint="cs"/>
          <w:rtl/>
          <w:lang w:eastAsia="ja-JP"/>
        </w:rPr>
        <w:t>מתייחס למסקנתו של השואל מן הפסוק "</w:t>
      </w:r>
      <w:r>
        <w:rPr>
          <w:rFonts w:hint="cs"/>
          <w:rtl/>
          <w:lang w:eastAsia="ja-JP"/>
        </w:rPr>
        <w:t>מתן</w:t>
      </w:r>
      <w:r>
        <w:rPr>
          <w:rtl/>
          <w:lang w:eastAsia="ja-JP"/>
        </w:rPr>
        <w:t xml:space="preserve"> </w:t>
      </w:r>
      <w:r>
        <w:rPr>
          <w:rFonts w:hint="cs"/>
          <w:rtl/>
          <w:lang w:eastAsia="ja-JP"/>
        </w:rPr>
        <w:t>בסתר</w:t>
      </w:r>
      <w:r>
        <w:rPr>
          <w:rtl/>
          <w:lang w:eastAsia="ja-JP"/>
        </w:rPr>
        <w:t xml:space="preserve"> </w:t>
      </w:r>
      <w:r>
        <w:rPr>
          <w:rFonts w:hint="cs"/>
          <w:rtl/>
          <w:lang w:eastAsia="ja-JP"/>
        </w:rPr>
        <w:t>יכפה</w:t>
      </w:r>
      <w:r>
        <w:rPr>
          <w:rtl/>
          <w:lang w:eastAsia="ja-JP"/>
        </w:rPr>
        <w:t xml:space="preserve"> </w:t>
      </w:r>
      <w:r>
        <w:rPr>
          <w:rFonts w:hint="cs"/>
          <w:rtl/>
          <w:lang w:eastAsia="ja-JP"/>
        </w:rPr>
        <w:t>אף</w:t>
      </w:r>
      <w:r w:rsidR="00C25DEE">
        <w:rPr>
          <w:rFonts w:hint="cs"/>
          <w:rtl/>
          <w:lang w:eastAsia="ja-JP"/>
        </w:rPr>
        <w:t>" (</w:t>
      </w:r>
      <w:r w:rsidR="00AA53EB">
        <w:rPr>
          <w:rFonts w:hint="cs"/>
          <w:rtl/>
          <w:lang w:eastAsia="ja-JP"/>
        </w:rPr>
        <w:t xml:space="preserve">משלי </w:t>
      </w:r>
      <w:proofErr w:type="spellStart"/>
      <w:r w:rsidR="00AA53EB">
        <w:rPr>
          <w:rFonts w:hint="cs"/>
          <w:rtl/>
          <w:lang w:eastAsia="ja-JP"/>
        </w:rPr>
        <w:t>כא</w:t>
      </w:r>
      <w:proofErr w:type="spellEnd"/>
      <w:r w:rsidR="00AA53EB">
        <w:rPr>
          <w:rFonts w:hint="cs"/>
          <w:rtl/>
          <w:lang w:eastAsia="ja-JP"/>
        </w:rPr>
        <w:t>, יד</w:t>
      </w:r>
      <w:r w:rsidR="00C25DEE">
        <w:rPr>
          <w:rFonts w:hint="cs"/>
          <w:rtl/>
          <w:lang w:eastAsia="ja-JP"/>
        </w:rPr>
        <w:t>)</w:t>
      </w:r>
      <w:r>
        <w:rPr>
          <w:rtl/>
          <w:lang w:eastAsia="ja-JP"/>
        </w:rPr>
        <w:t xml:space="preserve"> </w:t>
      </w:r>
      <w:r w:rsidR="00C25DEE">
        <w:rPr>
          <w:rFonts w:hint="cs"/>
          <w:rtl/>
          <w:lang w:eastAsia="ja-JP"/>
        </w:rPr>
        <w:t>שהפרסום מעורר את כעסו של הקב"ה, ודוחה מסקנה זו בטענה, שמן הפסוק "</w:t>
      </w:r>
      <w:r>
        <w:rPr>
          <w:rFonts w:hint="cs"/>
          <w:rtl/>
          <w:lang w:eastAsia="ja-JP"/>
        </w:rPr>
        <w:t>נשמע</w:t>
      </w:r>
      <w:r>
        <w:rPr>
          <w:rtl/>
          <w:lang w:eastAsia="ja-JP"/>
        </w:rPr>
        <w:t xml:space="preserve"> </w:t>
      </w:r>
      <w:r>
        <w:rPr>
          <w:rFonts w:hint="cs"/>
          <w:rtl/>
          <w:lang w:eastAsia="ja-JP"/>
        </w:rPr>
        <w:t>רק</w:t>
      </w:r>
      <w:r w:rsidR="00C25DEE">
        <w:rPr>
          <w:rFonts w:hint="cs"/>
          <w:rtl/>
          <w:lang w:eastAsia="ja-JP"/>
        </w:rPr>
        <w:t>,</w:t>
      </w:r>
      <w:r>
        <w:rPr>
          <w:rtl/>
          <w:lang w:eastAsia="ja-JP"/>
        </w:rPr>
        <w:t xml:space="preserve"> </w:t>
      </w:r>
      <w:proofErr w:type="spellStart"/>
      <w:r>
        <w:rPr>
          <w:rFonts w:hint="cs"/>
          <w:rtl/>
          <w:lang w:eastAsia="ja-JP"/>
        </w:rPr>
        <w:t>דבלא</w:t>
      </w:r>
      <w:proofErr w:type="spellEnd"/>
      <w:r>
        <w:rPr>
          <w:rtl/>
          <w:lang w:eastAsia="ja-JP"/>
        </w:rPr>
        <w:t xml:space="preserve"> </w:t>
      </w:r>
      <w:r>
        <w:rPr>
          <w:rFonts w:hint="cs"/>
          <w:rtl/>
          <w:lang w:eastAsia="ja-JP"/>
        </w:rPr>
        <w:t>מתן</w:t>
      </w:r>
      <w:r>
        <w:rPr>
          <w:rtl/>
          <w:lang w:eastAsia="ja-JP"/>
        </w:rPr>
        <w:t xml:space="preserve"> </w:t>
      </w:r>
      <w:r>
        <w:rPr>
          <w:rFonts w:hint="cs"/>
          <w:rtl/>
          <w:lang w:eastAsia="ja-JP"/>
        </w:rPr>
        <w:t>בסתר</w:t>
      </w:r>
      <w:r>
        <w:rPr>
          <w:rtl/>
          <w:lang w:eastAsia="ja-JP"/>
        </w:rPr>
        <w:t xml:space="preserve"> </w:t>
      </w:r>
      <w:r>
        <w:rPr>
          <w:rFonts w:hint="cs"/>
          <w:rtl/>
          <w:lang w:eastAsia="ja-JP"/>
        </w:rPr>
        <w:t>לא</w:t>
      </w:r>
      <w:r>
        <w:rPr>
          <w:rtl/>
          <w:lang w:eastAsia="ja-JP"/>
        </w:rPr>
        <w:t xml:space="preserve"> </w:t>
      </w:r>
      <w:r>
        <w:rPr>
          <w:rFonts w:hint="cs"/>
          <w:rtl/>
          <w:lang w:eastAsia="ja-JP"/>
        </w:rPr>
        <w:t>יכפה</w:t>
      </w:r>
      <w:r>
        <w:rPr>
          <w:rtl/>
          <w:lang w:eastAsia="ja-JP"/>
        </w:rPr>
        <w:t xml:space="preserve"> </w:t>
      </w:r>
      <w:r>
        <w:rPr>
          <w:rFonts w:hint="cs"/>
          <w:rtl/>
          <w:lang w:eastAsia="ja-JP"/>
        </w:rPr>
        <w:t>אף</w:t>
      </w:r>
      <w:r w:rsidR="00C25DEE">
        <w:rPr>
          <w:rFonts w:hint="cs"/>
          <w:rtl/>
          <w:lang w:eastAsia="ja-JP"/>
        </w:rPr>
        <w:t>.</w:t>
      </w:r>
      <w:r>
        <w:rPr>
          <w:rtl/>
          <w:lang w:eastAsia="ja-JP"/>
        </w:rPr>
        <w:t xml:space="preserve"> </w:t>
      </w:r>
      <w:r>
        <w:rPr>
          <w:rFonts w:hint="cs"/>
          <w:rtl/>
          <w:lang w:eastAsia="ja-JP"/>
        </w:rPr>
        <w:t>אבל</w:t>
      </w:r>
      <w:r>
        <w:rPr>
          <w:rtl/>
          <w:lang w:eastAsia="ja-JP"/>
        </w:rPr>
        <w:t xml:space="preserve"> </w:t>
      </w:r>
      <w:r>
        <w:rPr>
          <w:rFonts w:hint="cs"/>
          <w:rtl/>
          <w:lang w:eastAsia="ja-JP"/>
        </w:rPr>
        <w:t>מנ</w:t>
      </w:r>
      <w:r w:rsidR="00C25DEE">
        <w:rPr>
          <w:rFonts w:hint="cs"/>
          <w:rtl/>
          <w:lang w:eastAsia="ja-JP"/>
        </w:rPr>
        <w:t xml:space="preserve">ין לנו </w:t>
      </w:r>
      <w:r>
        <w:rPr>
          <w:rFonts w:hint="cs"/>
          <w:rtl/>
          <w:lang w:eastAsia="ja-JP"/>
        </w:rPr>
        <w:t>שהוא</w:t>
      </w:r>
      <w:r>
        <w:rPr>
          <w:rtl/>
          <w:lang w:eastAsia="ja-JP"/>
        </w:rPr>
        <w:t xml:space="preserve"> </w:t>
      </w:r>
      <w:r>
        <w:rPr>
          <w:rFonts w:hint="cs"/>
          <w:rtl/>
          <w:lang w:eastAsia="ja-JP"/>
        </w:rPr>
        <w:t>נשמע</w:t>
      </w:r>
      <w:r>
        <w:rPr>
          <w:rtl/>
          <w:lang w:eastAsia="ja-JP"/>
        </w:rPr>
        <w:t xml:space="preserve"> </w:t>
      </w:r>
      <w:r>
        <w:rPr>
          <w:rFonts w:hint="cs"/>
          <w:rtl/>
          <w:lang w:eastAsia="ja-JP"/>
        </w:rPr>
        <w:t>ההיפוך</w:t>
      </w:r>
      <w:r>
        <w:rPr>
          <w:rtl/>
          <w:lang w:eastAsia="ja-JP"/>
        </w:rPr>
        <w:t xml:space="preserve"> </w:t>
      </w:r>
      <w:r>
        <w:rPr>
          <w:rFonts w:hint="cs"/>
          <w:rtl/>
          <w:lang w:eastAsia="ja-JP"/>
        </w:rPr>
        <w:t>חלילה</w:t>
      </w:r>
      <w:r w:rsidR="00C25DEE">
        <w:rPr>
          <w:rFonts w:hint="cs"/>
          <w:rtl/>
          <w:lang w:eastAsia="ja-JP"/>
        </w:rPr>
        <w:t>?"</w:t>
      </w:r>
      <w:r>
        <w:rPr>
          <w:rtl/>
          <w:lang w:eastAsia="ja-JP"/>
        </w:rPr>
        <w:t xml:space="preserve">. </w:t>
      </w:r>
    </w:p>
    <w:p w:rsidR="005017C4" w:rsidRDefault="00B33937" w:rsidP="00B33937">
      <w:pPr>
        <w:rPr>
          <w:rtl/>
          <w:lang w:eastAsia="ja-JP"/>
        </w:rPr>
      </w:pPr>
      <w:r>
        <w:rPr>
          <w:rFonts w:hint="cs"/>
          <w:rtl/>
          <w:lang w:eastAsia="ja-JP"/>
        </w:rPr>
        <w:t>אגב כך הוא מעיר, ש"</w:t>
      </w:r>
      <w:r w:rsidR="005017C4">
        <w:rPr>
          <w:rFonts w:hint="cs"/>
          <w:rtl/>
          <w:lang w:eastAsia="ja-JP"/>
        </w:rPr>
        <w:t>יש</w:t>
      </w:r>
      <w:r w:rsidR="005017C4">
        <w:rPr>
          <w:rtl/>
          <w:lang w:eastAsia="ja-JP"/>
        </w:rPr>
        <w:t xml:space="preserve"> </w:t>
      </w:r>
      <w:r w:rsidR="005017C4">
        <w:rPr>
          <w:rFonts w:hint="cs"/>
          <w:rtl/>
          <w:lang w:eastAsia="ja-JP"/>
        </w:rPr>
        <w:t>להסתפק</w:t>
      </w:r>
      <w:r w:rsidR="005017C4">
        <w:rPr>
          <w:rtl/>
          <w:lang w:eastAsia="ja-JP"/>
        </w:rPr>
        <w:t xml:space="preserve"> </w:t>
      </w:r>
      <w:r w:rsidR="005017C4">
        <w:rPr>
          <w:rFonts w:hint="cs"/>
          <w:rtl/>
          <w:lang w:eastAsia="ja-JP"/>
        </w:rPr>
        <w:t>אם</w:t>
      </w:r>
      <w:r w:rsidR="005017C4">
        <w:rPr>
          <w:rtl/>
          <w:lang w:eastAsia="ja-JP"/>
        </w:rPr>
        <w:t xml:space="preserve"> </w:t>
      </w:r>
      <w:r w:rsidR="005017C4">
        <w:rPr>
          <w:rFonts w:hint="cs"/>
          <w:rtl/>
          <w:lang w:eastAsia="ja-JP"/>
        </w:rPr>
        <w:t>יכול</w:t>
      </w:r>
      <w:r w:rsidR="005017C4">
        <w:rPr>
          <w:rtl/>
          <w:lang w:eastAsia="ja-JP"/>
        </w:rPr>
        <w:t xml:space="preserve"> </w:t>
      </w:r>
      <w:r w:rsidR="005017C4">
        <w:rPr>
          <w:rFonts w:hint="cs"/>
          <w:rtl/>
          <w:lang w:eastAsia="ja-JP"/>
        </w:rPr>
        <w:t>הגבאי</w:t>
      </w:r>
      <w:r w:rsidR="005017C4">
        <w:rPr>
          <w:rtl/>
          <w:lang w:eastAsia="ja-JP"/>
        </w:rPr>
        <w:t xml:space="preserve"> </w:t>
      </w:r>
      <w:r w:rsidR="005017C4">
        <w:rPr>
          <w:rFonts w:hint="cs"/>
          <w:rtl/>
          <w:lang w:eastAsia="ja-JP"/>
        </w:rPr>
        <w:t>לקפח</w:t>
      </w:r>
      <w:r w:rsidR="005017C4">
        <w:rPr>
          <w:rtl/>
          <w:lang w:eastAsia="ja-JP"/>
        </w:rPr>
        <w:t xml:space="preserve"> </w:t>
      </w:r>
      <w:r w:rsidR="005017C4">
        <w:rPr>
          <w:rFonts w:hint="cs"/>
          <w:rtl/>
          <w:lang w:eastAsia="ja-JP"/>
        </w:rPr>
        <w:t>שכר</w:t>
      </w:r>
      <w:r w:rsidR="005017C4">
        <w:rPr>
          <w:rtl/>
          <w:lang w:eastAsia="ja-JP"/>
        </w:rPr>
        <w:t xml:space="preserve"> </w:t>
      </w:r>
      <w:r w:rsidR="005017C4">
        <w:rPr>
          <w:rFonts w:hint="cs"/>
          <w:rtl/>
          <w:lang w:eastAsia="ja-JP"/>
        </w:rPr>
        <w:t>הנודר</w:t>
      </w:r>
      <w:r w:rsidR="005017C4">
        <w:rPr>
          <w:rtl/>
          <w:lang w:eastAsia="ja-JP"/>
        </w:rPr>
        <w:t xml:space="preserve"> </w:t>
      </w:r>
      <w:r w:rsidR="005017C4">
        <w:rPr>
          <w:rFonts w:hint="cs"/>
          <w:rtl/>
          <w:lang w:eastAsia="ja-JP"/>
        </w:rPr>
        <w:t>שאין</w:t>
      </w:r>
      <w:r w:rsidR="005017C4">
        <w:rPr>
          <w:rtl/>
          <w:lang w:eastAsia="ja-JP"/>
        </w:rPr>
        <w:t xml:space="preserve"> </w:t>
      </w:r>
      <w:r w:rsidR="005017C4">
        <w:rPr>
          <w:rFonts w:hint="cs"/>
          <w:rtl/>
          <w:lang w:eastAsia="ja-JP"/>
        </w:rPr>
        <w:t>אומר</w:t>
      </w:r>
      <w:r w:rsidR="005017C4">
        <w:rPr>
          <w:rtl/>
          <w:lang w:eastAsia="ja-JP"/>
        </w:rPr>
        <w:t xml:space="preserve"> </w:t>
      </w:r>
      <w:r w:rsidR="005017C4">
        <w:rPr>
          <w:rFonts w:hint="cs"/>
          <w:rtl/>
          <w:lang w:eastAsia="ja-JP"/>
        </w:rPr>
        <w:t>לו</w:t>
      </w:r>
      <w:r w:rsidR="005017C4">
        <w:rPr>
          <w:rtl/>
          <w:lang w:eastAsia="ja-JP"/>
        </w:rPr>
        <w:t xml:space="preserve"> </w:t>
      </w:r>
      <w:r w:rsidR="005017C4">
        <w:rPr>
          <w:rFonts w:hint="cs"/>
          <w:rtl/>
          <w:lang w:eastAsia="ja-JP"/>
        </w:rPr>
        <w:t>לפרסם</w:t>
      </w:r>
      <w:r w:rsidR="005017C4">
        <w:rPr>
          <w:rtl/>
          <w:lang w:eastAsia="ja-JP"/>
        </w:rPr>
        <w:t xml:space="preserve"> </w:t>
      </w:r>
      <w:r w:rsidR="005017C4">
        <w:rPr>
          <w:rFonts w:hint="cs"/>
          <w:rtl/>
          <w:lang w:eastAsia="ja-JP"/>
        </w:rPr>
        <w:t>רק</w:t>
      </w:r>
      <w:r w:rsidR="005017C4">
        <w:rPr>
          <w:rtl/>
          <w:lang w:eastAsia="ja-JP"/>
        </w:rPr>
        <w:t xml:space="preserve"> </w:t>
      </w:r>
      <w:r w:rsidR="005017C4">
        <w:rPr>
          <w:rFonts w:hint="cs"/>
          <w:rtl/>
          <w:lang w:eastAsia="ja-JP"/>
        </w:rPr>
        <w:t>שנותן</w:t>
      </w:r>
      <w:r w:rsidR="005017C4">
        <w:rPr>
          <w:rtl/>
          <w:lang w:eastAsia="ja-JP"/>
        </w:rPr>
        <w:t xml:space="preserve"> </w:t>
      </w:r>
      <w:r w:rsidR="005017C4">
        <w:rPr>
          <w:rFonts w:hint="cs"/>
          <w:rtl/>
          <w:lang w:eastAsia="ja-JP"/>
        </w:rPr>
        <w:t>סתם</w:t>
      </w:r>
      <w:r w:rsidR="005017C4">
        <w:rPr>
          <w:rtl/>
          <w:lang w:eastAsia="ja-JP"/>
        </w:rPr>
        <w:t xml:space="preserve"> </w:t>
      </w:r>
      <w:r w:rsidR="005017C4">
        <w:rPr>
          <w:rFonts w:hint="cs"/>
          <w:rtl/>
          <w:lang w:eastAsia="ja-JP"/>
        </w:rPr>
        <w:t>מלב</w:t>
      </w:r>
      <w:r w:rsidR="005017C4">
        <w:rPr>
          <w:rtl/>
          <w:lang w:eastAsia="ja-JP"/>
        </w:rPr>
        <w:t xml:space="preserve"> </w:t>
      </w:r>
      <w:r w:rsidR="005017C4">
        <w:rPr>
          <w:rFonts w:hint="cs"/>
          <w:rtl/>
          <w:lang w:eastAsia="ja-JP"/>
        </w:rPr>
        <w:t>שלם</w:t>
      </w:r>
      <w:r>
        <w:rPr>
          <w:rFonts w:hint="cs"/>
          <w:rtl/>
          <w:lang w:eastAsia="ja-JP"/>
        </w:rPr>
        <w:t>,</w:t>
      </w:r>
      <w:r w:rsidR="005017C4">
        <w:rPr>
          <w:rtl/>
          <w:lang w:eastAsia="ja-JP"/>
        </w:rPr>
        <w:t xml:space="preserve"> </w:t>
      </w:r>
      <w:r w:rsidR="005017C4">
        <w:rPr>
          <w:rFonts w:hint="cs"/>
          <w:rtl/>
          <w:lang w:eastAsia="ja-JP"/>
        </w:rPr>
        <w:t>דוגמת</w:t>
      </w:r>
      <w:r w:rsidR="005017C4">
        <w:rPr>
          <w:rtl/>
          <w:lang w:eastAsia="ja-JP"/>
        </w:rPr>
        <w:t xml:space="preserve"> </w:t>
      </w:r>
      <w:r w:rsidR="005017C4">
        <w:rPr>
          <w:rFonts w:hint="cs"/>
          <w:rtl/>
          <w:lang w:eastAsia="ja-JP"/>
        </w:rPr>
        <w:t>אין</w:t>
      </w:r>
      <w:r w:rsidR="005017C4">
        <w:rPr>
          <w:rtl/>
          <w:lang w:eastAsia="ja-JP"/>
        </w:rPr>
        <w:t xml:space="preserve"> </w:t>
      </w:r>
      <w:r w:rsidR="005017C4">
        <w:rPr>
          <w:rFonts w:hint="cs"/>
          <w:rtl/>
          <w:lang w:eastAsia="ja-JP"/>
        </w:rPr>
        <w:t>אדם</w:t>
      </w:r>
      <w:r w:rsidR="005017C4">
        <w:rPr>
          <w:rtl/>
          <w:lang w:eastAsia="ja-JP"/>
        </w:rPr>
        <w:t xml:space="preserve"> </w:t>
      </w:r>
      <w:r w:rsidR="005017C4">
        <w:rPr>
          <w:rFonts w:hint="cs"/>
          <w:rtl/>
          <w:lang w:eastAsia="ja-JP"/>
        </w:rPr>
        <w:t>אוסר</w:t>
      </w:r>
      <w:r w:rsidR="005017C4">
        <w:rPr>
          <w:rtl/>
          <w:lang w:eastAsia="ja-JP"/>
        </w:rPr>
        <w:t xml:space="preserve"> </w:t>
      </w:r>
      <w:r w:rsidR="005017C4">
        <w:rPr>
          <w:rFonts w:hint="cs"/>
          <w:rtl/>
          <w:lang w:eastAsia="ja-JP"/>
        </w:rPr>
        <w:t>דבר</w:t>
      </w:r>
      <w:r w:rsidR="005017C4">
        <w:rPr>
          <w:rtl/>
          <w:lang w:eastAsia="ja-JP"/>
        </w:rPr>
        <w:t xml:space="preserve"> </w:t>
      </w:r>
      <w:r w:rsidR="005017C4">
        <w:rPr>
          <w:rFonts w:hint="cs"/>
          <w:rtl/>
          <w:lang w:eastAsia="ja-JP"/>
        </w:rPr>
        <w:t>שאינו</w:t>
      </w:r>
      <w:r w:rsidR="005017C4">
        <w:rPr>
          <w:rtl/>
          <w:lang w:eastAsia="ja-JP"/>
        </w:rPr>
        <w:t xml:space="preserve"> </w:t>
      </w:r>
      <w:r w:rsidR="005017C4">
        <w:rPr>
          <w:rFonts w:hint="cs"/>
          <w:rtl/>
          <w:lang w:eastAsia="ja-JP"/>
        </w:rPr>
        <w:t>שלו</w:t>
      </w:r>
      <w:r>
        <w:rPr>
          <w:rFonts w:hint="cs"/>
          <w:rtl/>
          <w:lang w:eastAsia="ja-JP"/>
        </w:rPr>
        <w:t>". כלומר, מאחר שהסתרת זהותו של התורם היא מצווה, האם רשאי הגבאי על דעתו לפרסם את זהותו של התורם כדי להגביר את קצב התרומות, אף שבכך הוא מונע מן התורם את השכר של מתן בסתר?</w:t>
      </w:r>
      <w:r w:rsidR="005017C4">
        <w:rPr>
          <w:rtl/>
          <w:lang w:eastAsia="ja-JP"/>
        </w:rPr>
        <w:t xml:space="preserve"> </w:t>
      </w:r>
      <w:r>
        <w:rPr>
          <w:rFonts w:hint="cs"/>
          <w:rtl/>
          <w:lang w:eastAsia="ja-JP"/>
        </w:rPr>
        <w:t xml:space="preserve">הרב </w:t>
      </w:r>
      <w:proofErr w:type="spellStart"/>
      <w:r>
        <w:rPr>
          <w:rFonts w:hint="cs"/>
          <w:rtl/>
          <w:lang w:eastAsia="ja-JP"/>
        </w:rPr>
        <w:t>הילדסהיימר</w:t>
      </w:r>
      <w:proofErr w:type="spellEnd"/>
      <w:r>
        <w:rPr>
          <w:rFonts w:hint="cs"/>
          <w:rtl/>
          <w:lang w:eastAsia="ja-JP"/>
        </w:rPr>
        <w:t xml:space="preserve"> אינו קובע עמדה בעניין זה, אך מסיים ש"</w:t>
      </w:r>
      <w:r w:rsidR="005017C4">
        <w:rPr>
          <w:rFonts w:hint="cs"/>
          <w:rtl/>
          <w:lang w:eastAsia="ja-JP"/>
        </w:rPr>
        <w:t>אולי</w:t>
      </w:r>
      <w:r w:rsidR="005017C4">
        <w:rPr>
          <w:rtl/>
          <w:lang w:eastAsia="ja-JP"/>
        </w:rPr>
        <w:t xml:space="preserve"> </w:t>
      </w:r>
      <w:r w:rsidR="005017C4">
        <w:rPr>
          <w:rFonts w:hint="cs"/>
          <w:rtl/>
          <w:lang w:eastAsia="ja-JP"/>
        </w:rPr>
        <w:t>חקירה</w:t>
      </w:r>
      <w:r w:rsidR="005017C4">
        <w:rPr>
          <w:rtl/>
          <w:lang w:eastAsia="ja-JP"/>
        </w:rPr>
        <w:t xml:space="preserve"> </w:t>
      </w:r>
      <w:r w:rsidR="005017C4">
        <w:rPr>
          <w:rFonts w:hint="cs"/>
          <w:rtl/>
          <w:lang w:eastAsia="ja-JP"/>
        </w:rPr>
        <w:t>זו</w:t>
      </w:r>
      <w:r w:rsidR="005017C4">
        <w:rPr>
          <w:rtl/>
          <w:lang w:eastAsia="ja-JP"/>
        </w:rPr>
        <w:t xml:space="preserve"> </w:t>
      </w:r>
      <w:r w:rsidR="005017C4">
        <w:rPr>
          <w:rFonts w:hint="cs"/>
          <w:rtl/>
          <w:lang w:eastAsia="ja-JP"/>
        </w:rPr>
        <w:t>הוא</w:t>
      </w:r>
      <w:r w:rsidR="005017C4">
        <w:rPr>
          <w:rtl/>
          <w:lang w:eastAsia="ja-JP"/>
        </w:rPr>
        <w:t xml:space="preserve"> </w:t>
      </w:r>
      <w:r w:rsidR="005017C4">
        <w:rPr>
          <w:rFonts w:hint="cs"/>
          <w:rtl/>
          <w:lang w:eastAsia="ja-JP"/>
        </w:rPr>
        <w:t>יותר</w:t>
      </w:r>
      <w:r w:rsidR="005017C4">
        <w:rPr>
          <w:rtl/>
          <w:lang w:eastAsia="ja-JP"/>
        </w:rPr>
        <w:t xml:space="preserve"> </w:t>
      </w:r>
      <w:r w:rsidR="005017C4">
        <w:rPr>
          <w:rFonts w:hint="cs"/>
          <w:rtl/>
          <w:lang w:eastAsia="ja-JP"/>
        </w:rPr>
        <w:t>חקירה</w:t>
      </w:r>
      <w:r w:rsidR="005017C4">
        <w:rPr>
          <w:rtl/>
          <w:lang w:eastAsia="ja-JP"/>
        </w:rPr>
        <w:t xml:space="preserve"> </w:t>
      </w:r>
      <w:proofErr w:type="spellStart"/>
      <w:r w:rsidR="005017C4">
        <w:rPr>
          <w:rFonts w:hint="cs"/>
          <w:rtl/>
          <w:lang w:eastAsia="ja-JP"/>
        </w:rPr>
        <w:t>הלציית</w:t>
      </w:r>
      <w:proofErr w:type="spellEnd"/>
      <w:r>
        <w:rPr>
          <w:rFonts w:hint="cs"/>
          <w:rtl/>
          <w:lang w:eastAsia="ja-JP"/>
        </w:rPr>
        <w:t xml:space="preserve"> [= חקירה של הלצה, שאין בה ממש]"</w:t>
      </w:r>
      <w:r w:rsidR="005017C4">
        <w:rPr>
          <w:rtl/>
          <w:lang w:eastAsia="ja-JP"/>
        </w:rPr>
        <w:t>.</w:t>
      </w:r>
      <w:r>
        <w:rPr>
          <w:rFonts w:hint="cs"/>
          <w:rtl/>
          <w:lang w:eastAsia="ja-JP"/>
        </w:rPr>
        <w:t xml:space="preserve"> מסיום זה של דבריו נראה שאין הוא שולל את הפרסום, על אף הפגיעה בפרטיות התורם.</w:t>
      </w:r>
      <w:r w:rsidR="005017C4">
        <w:rPr>
          <w:rFonts w:hint="cs"/>
          <w:rtl/>
          <w:lang w:eastAsia="ja-JP"/>
        </w:rPr>
        <w:t xml:space="preserve"> </w:t>
      </w:r>
    </w:p>
    <w:p w:rsidR="0077790A" w:rsidRDefault="0077790A" w:rsidP="00DD6401">
      <w:pPr>
        <w:rPr>
          <w:rtl/>
          <w:lang w:eastAsia="ja-JP"/>
        </w:rPr>
      </w:pPr>
      <w:r>
        <w:rPr>
          <w:rFonts w:hint="cs"/>
          <w:rtl/>
          <w:lang w:eastAsia="ja-JP"/>
        </w:rPr>
        <w:t xml:space="preserve">עמדה דומה עולה גם מתשובת הרב משה </w:t>
      </w:r>
      <w:proofErr w:type="spellStart"/>
      <w:r>
        <w:rPr>
          <w:rFonts w:hint="cs"/>
          <w:rtl/>
          <w:lang w:eastAsia="ja-JP"/>
        </w:rPr>
        <w:t>פיינשטיין</w:t>
      </w:r>
      <w:proofErr w:type="spellEnd"/>
      <w:r>
        <w:rPr>
          <w:rFonts w:hint="cs"/>
          <w:rtl/>
          <w:lang w:eastAsia="ja-JP"/>
        </w:rPr>
        <w:t>,</w:t>
      </w:r>
      <w:r w:rsidR="004D4298">
        <w:rPr>
          <w:rStyle w:val="a5"/>
          <w:rtl/>
          <w:lang w:eastAsia="ja-JP"/>
        </w:rPr>
        <w:footnoteReference w:id="40"/>
      </w:r>
      <w:r>
        <w:rPr>
          <w:rFonts w:hint="cs"/>
          <w:rtl/>
          <w:lang w:eastAsia="ja-JP"/>
        </w:rPr>
        <w:t xml:space="preserve"> ממנהיגי יהדות ארצות הברית ומחשובי הפוסקים במאה העשרים.</w:t>
      </w:r>
      <w:r w:rsidR="00902085">
        <w:rPr>
          <w:rFonts w:hint="cs"/>
          <w:rtl/>
          <w:lang w:eastAsia="ja-JP"/>
        </w:rPr>
        <w:t xml:space="preserve"> בפני הרב </w:t>
      </w:r>
      <w:proofErr w:type="spellStart"/>
      <w:r w:rsidR="00902085">
        <w:rPr>
          <w:rFonts w:hint="cs"/>
          <w:rtl/>
          <w:lang w:eastAsia="ja-JP"/>
        </w:rPr>
        <w:t>פיינשטיין</w:t>
      </w:r>
      <w:proofErr w:type="spellEnd"/>
      <w:r w:rsidR="00902085">
        <w:rPr>
          <w:rFonts w:hint="cs"/>
          <w:rtl/>
          <w:lang w:eastAsia="ja-JP"/>
        </w:rPr>
        <w:t xml:space="preserve"> נשאלה השאלה הבאה: </w:t>
      </w:r>
      <w:r w:rsidR="00DD6401">
        <w:rPr>
          <w:rFonts w:hint="cs"/>
          <w:rtl/>
          <w:lang w:eastAsia="ja-JP"/>
        </w:rPr>
        <w:t xml:space="preserve">עסקן </w:t>
      </w:r>
      <w:r w:rsidR="00902085">
        <w:rPr>
          <w:rFonts w:hint="cs"/>
          <w:rtl/>
          <w:lang w:eastAsia="ja-JP"/>
        </w:rPr>
        <w:t>פלוני הגיע לנדבן, על מנת לבקש ממנו תרומה למוסד תורני מסוים. הנדבן ניאות לבקשה, אך עוזרו יעץ לו להתנות את הסכמתו להעביר את הכסף בכך שה</w:t>
      </w:r>
      <w:r w:rsidR="00DD6401">
        <w:rPr>
          <w:rFonts w:hint="cs"/>
          <w:rtl/>
          <w:lang w:eastAsia="ja-JP"/>
        </w:rPr>
        <w:t xml:space="preserve">עסקן </w:t>
      </w:r>
      <w:r w:rsidR="00902085">
        <w:rPr>
          <w:rFonts w:hint="cs"/>
          <w:rtl/>
          <w:lang w:eastAsia="ja-JP"/>
        </w:rPr>
        <w:t>יחשוף בפניו מי המליץ לו לבקש ממנו את התרומה.</w:t>
      </w:r>
      <w:r w:rsidR="004D4298">
        <w:rPr>
          <w:rStyle w:val="a5"/>
          <w:rtl/>
          <w:lang w:eastAsia="ja-JP"/>
        </w:rPr>
        <w:footnoteReference w:id="41"/>
      </w:r>
      <w:r w:rsidR="00902085">
        <w:rPr>
          <w:rFonts w:hint="cs"/>
          <w:rtl/>
          <w:lang w:eastAsia="ja-JP"/>
        </w:rPr>
        <w:t xml:space="preserve"> </w:t>
      </w:r>
    </w:p>
    <w:p w:rsidR="00BB4008" w:rsidRDefault="00AD2093" w:rsidP="00DD6401">
      <w:pPr>
        <w:rPr>
          <w:rtl/>
          <w:lang w:eastAsia="ja-JP"/>
        </w:rPr>
      </w:pPr>
      <w:r>
        <w:rPr>
          <w:rFonts w:hint="cs"/>
          <w:rtl/>
          <w:lang w:eastAsia="ja-JP"/>
        </w:rPr>
        <w:t xml:space="preserve">הרב </w:t>
      </w:r>
      <w:proofErr w:type="spellStart"/>
      <w:r>
        <w:rPr>
          <w:rFonts w:hint="cs"/>
          <w:rtl/>
          <w:lang w:eastAsia="ja-JP"/>
        </w:rPr>
        <w:t>פיינשטיין</w:t>
      </w:r>
      <w:proofErr w:type="spellEnd"/>
      <w:r>
        <w:rPr>
          <w:rFonts w:hint="cs"/>
          <w:rtl/>
          <w:lang w:eastAsia="ja-JP"/>
        </w:rPr>
        <w:t xml:space="preserve"> מבהיר שעצתו של העוזר איננה עצה ראויה, "</w:t>
      </w:r>
      <w:r w:rsidR="00DF28D0">
        <w:rPr>
          <w:rFonts w:hint="cs"/>
          <w:rtl/>
          <w:lang w:eastAsia="ja-JP"/>
        </w:rPr>
        <w:t>כיון</w:t>
      </w:r>
      <w:r w:rsidR="00DF28D0">
        <w:rPr>
          <w:rtl/>
          <w:lang w:eastAsia="ja-JP"/>
        </w:rPr>
        <w:t xml:space="preserve"> </w:t>
      </w:r>
      <w:r w:rsidR="00DF28D0">
        <w:rPr>
          <w:rFonts w:hint="cs"/>
          <w:rtl/>
          <w:lang w:eastAsia="ja-JP"/>
        </w:rPr>
        <w:t>ש</w:t>
      </w:r>
      <w:r>
        <w:rPr>
          <w:rFonts w:hint="cs"/>
          <w:rtl/>
          <w:lang w:eastAsia="ja-JP"/>
        </w:rPr>
        <w:t xml:space="preserve">[הנדבן] </w:t>
      </w:r>
      <w:r w:rsidR="00DF28D0">
        <w:rPr>
          <w:rFonts w:hint="cs"/>
          <w:rtl/>
          <w:lang w:eastAsia="ja-JP"/>
        </w:rPr>
        <w:t>ודאי</w:t>
      </w:r>
      <w:r w:rsidR="00DF28D0">
        <w:rPr>
          <w:rtl/>
          <w:lang w:eastAsia="ja-JP"/>
        </w:rPr>
        <w:t xml:space="preserve"> </w:t>
      </w:r>
      <w:r w:rsidR="00DF28D0">
        <w:rPr>
          <w:rFonts w:hint="cs"/>
          <w:rtl/>
          <w:lang w:eastAsia="ja-JP"/>
        </w:rPr>
        <w:t>עדיין</w:t>
      </w:r>
      <w:r w:rsidR="00DF28D0">
        <w:rPr>
          <w:rtl/>
          <w:lang w:eastAsia="ja-JP"/>
        </w:rPr>
        <w:t xml:space="preserve"> </w:t>
      </w:r>
      <w:r w:rsidR="00DF28D0">
        <w:rPr>
          <w:rFonts w:hint="cs"/>
          <w:rtl/>
          <w:lang w:eastAsia="ja-JP"/>
        </w:rPr>
        <w:t>לא</w:t>
      </w:r>
      <w:r w:rsidR="00DF28D0">
        <w:rPr>
          <w:rtl/>
          <w:lang w:eastAsia="ja-JP"/>
        </w:rPr>
        <w:t xml:space="preserve"> </w:t>
      </w:r>
      <w:r w:rsidR="00DF28D0">
        <w:rPr>
          <w:rFonts w:hint="cs"/>
          <w:rtl/>
          <w:lang w:eastAsia="ja-JP"/>
        </w:rPr>
        <w:t>נתן</w:t>
      </w:r>
      <w:r w:rsidR="00DF28D0">
        <w:rPr>
          <w:rtl/>
          <w:lang w:eastAsia="ja-JP"/>
        </w:rPr>
        <w:t xml:space="preserve"> </w:t>
      </w:r>
      <w:r w:rsidR="00DF28D0">
        <w:rPr>
          <w:rFonts w:hint="cs"/>
          <w:rtl/>
          <w:lang w:eastAsia="ja-JP"/>
        </w:rPr>
        <w:t>מעשר</w:t>
      </w:r>
      <w:r w:rsidR="00DF28D0">
        <w:rPr>
          <w:rtl/>
          <w:lang w:eastAsia="ja-JP"/>
        </w:rPr>
        <w:t xml:space="preserve"> </w:t>
      </w:r>
      <w:r>
        <w:rPr>
          <w:rFonts w:hint="cs"/>
          <w:rtl/>
          <w:lang w:eastAsia="ja-JP"/>
        </w:rPr>
        <w:t xml:space="preserve">[כספים]... </w:t>
      </w:r>
      <w:r w:rsidR="00DF28D0">
        <w:rPr>
          <w:rFonts w:hint="cs"/>
          <w:rtl/>
          <w:lang w:eastAsia="ja-JP"/>
        </w:rPr>
        <w:t>איכא</w:t>
      </w:r>
      <w:r w:rsidR="00DF28D0">
        <w:rPr>
          <w:rtl/>
          <w:lang w:eastAsia="ja-JP"/>
        </w:rPr>
        <w:t xml:space="preserve"> </w:t>
      </w:r>
      <w:r w:rsidR="00DF28D0">
        <w:rPr>
          <w:rFonts w:hint="cs"/>
          <w:rtl/>
          <w:lang w:eastAsia="ja-JP"/>
        </w:rPr>
        <w:t>עוד</w:t>
      </w:r>
      <w:r w:rsidR="00DF28D0">
        <w:rPr>
          <w:rtl/>
          <w:lang w:eastAsia="ja-JP"/>
        </w:rPr>
        <w:t xml:space="preserve"> </w:t>
      </w:r>
      <w:r w:rsidR="00DF28D0">
        <w:rPr>
          <w:rFonts w:hint="cs"/>
          <w:rtl/>
          <w:lang w:eastAsia="ja-JP"/>
        </w:rPr>
        <w:t>מצוה</w:t>
      </w:r>
      <w:r w:rsidR="00DF28D0">
        <w:rPr>
          <w:rtl/>
          <w:lang w:eastAsia="ja-JP"/>
        </w:rPr>
        <w:t xml:space="preserve"> </w:t>
      </w:r>
      <w:r w:rsidR="00DF28D0">
        <w:rPr>
          <w:rFonts w:hint="cs"/>
          <w:rtl/>
          <w:lang w:eastAsia="ja-JP"/>
        </w:rPr>
        <w:t>להגיד</w:t>
      </w:r>
      <w:r w:rsidR="00DF28D0">
        <w:rPr>
          <w:rtl/>
          <w:lang w:eastAsia="ja-JP"/>
        </w:rPr>
        <w:t xml:space="preserve"> </w:t>
      </w:r>
      <w:r w:rsidR="00DF28D0">
        <w:rPr>
          <w:rFonts w:hint="cs"/>
          <w:rtl/>
          <w:lang w:eastAsia="ja-JP"/>
        </w:rPr>
        <w:t>גם</w:t>
      </w:r>
      <w:r w:rsidR="00DF28D0">
        <w:rPr>
          <w:rtl/>
          <w:lang w:eastAsia="ja-JP"/>
        </w:rPr>
        <w:t xml:space="preserve"> </w:t>
      </w:r>
      <w:r w:rsidR="00DF28D0">
        <w:rPr>
          <w:rFonts w:hint="cs"/>
          <w:rtl/>
          <w:lang w:eastAsia="ja-JP"/>
        </w:rPr>
        <w:t>לאחרים</w:t>
      </w:r>
      <w:r w:rsidR="00DF28D0">
        <w:rPr>
          <w:rtl/>
          <w:lang w:eastAsia="ja-JP"/>
        </w:rPr>
        <w:t xml:space="preserve">, </w:t>
      </w:r>
      <w:r w:rsidR="00DF28D0">
        <w:rPr>
          <w:rFonts w:hint="cs"/>
          <w:rtl/>
          <w:lang w:eastAsia="ja-JP"/>
        </w:rPr>
        <w:t>שלכן</w:t>
      </w:r>
      <w:r w:rsidR="00DF28D0">
        <w:rPr>
          <w:rtl/>
          <w:lang w:eastAsia="ja-JP"/>
        </w:rPr>
        <w:t xml:space="preserve"> </w:t>
      </w:r>
      <w:r w:rsidR="00DF28D0">
        <w:rPr>
          <w:rFonts w:hint="cs"/>
          <w:rtl/>
          <w:lang w:eastAsia="ja-JP"/>
        </w:rPr>
        <w:t>אין</w:t>
      </w:r>
      <w:r w:rsidR="00DF28D0">
        <w:rPr>
          <w:rtl/>
          <w:lang w:eastAsia="ja-JP"/>
        </w:rPr>
        <w:t xml:space="preserve"> </w:t>
      </w:r>
      <w:r w:rsidR="00DF28D0">
        <w:rPr>
          <w:rFonts w:hint="cs"/>
          <w:rtl/>
          <w:lang w:eastAsia="ja-JP"/>
        </w:rPr>
        <w:t>להעשיר</w:t>
      </w:r>
      <w:r w:rsidR="00DF28D0">
        <w:rPr>
          <w:rtl/>
          <w:lang w:eastAsia="ja-JP"/>
        </w:rPr>
        <w:t xml:space="preserve"> </w:t>
      </w:r>
      <w:r w:rsidR="00DF28D0">
        <w:rPr>
          <w:rFonts w:hint="cs"/>
          <w:rtl/>
          <w:lang w:eastAsia="ja-JP"/>
        </w:rPr>
        <w:t>להקפיד</w:t>
      </w:r>
      <w:r w:rsidR="00DF28D0">
        <w:rPr>
          <w:rtl/>
          <w:lang w:eastAsia="ja-JP"/>
        </w:rPr>
        <w:t xml:space="preserve"> </w:t>
      </w:r>
      <w:r w:rsidR="00DF28D0">
        <w:rPr>
          <w:rFonts w:hint="cs"/>
          <w:rtl/>
          <w:lang w:eastAsia="ja-JP"/>
        </w:rPr>
        <w:t>כלל</w:t>
      </w:r>
      <w:r w:rsidR="00DF28D0">
        <w:rPr>
          <w:rtl/>
          <w:lang w:eastAsia="ja-JP"/>
        </w:rPr>
        <w:t xml:space="preserve"> </w:t>
      </w:r>
      <w:r w:rsidR="00DF28D0">
        <w:rPr>
          <w:rFonts w:hint="cs"/>
          <w:rtl/>
          <w:lang w:eastAsia="ja-JP"/>
        </w:rPr>
        <w:t>על</w:t>
      </w:r>
      <w:r w:rsidR="00DF28D0">
        <w:rPr>
          <w:rtl/>
          <w:lang w:eastAsia="ja-JP"/>
        </w:rPr>
        <w:t xml:space="preserve"> </w:t>
      </w:r>
      <w:r w:rsidR="00DF28D0">
        <w:rPr>
          <w:rFonts w:hint="cs"/>
          <w:rtl/>
          <w:lang w:eastAsia="ja-JP"/>
        </w:rPr>
        <w:t>מי</w:t>
      </w:r>
      <w:r w:rsidR="00DF28D0">
        <w:rPr>
          <w:rtl/>
          <w:lang w:eastAsia="ja-JP"/>
        </w:rPr>
        <w:t xml:space="preserve"> </w:t>
      </w:r>
      <w:r w:rsidR="00DF28D0">
        <w:rPr>
          <w:rFonts w:hint="cs"/>
          <w:rtl/>
          <w:lang w:eastAsia="ja-JP"/>
        </w:rPr>
        <w:t>שהגיד</w:t>
      </w:r>
      <w:r w:rsidR="00DF28D0">
        <w:rPr>
          <w:rtl/>
          <w:lang w:eastAsia="ja-JP"/>
        </w:rPr>
        <w:t xml:space="preserve"> </w:t>
      </w:r>
      <w:r w:rsidR="00DF28D0">
        <w:rPr>
          <w:rFonts w:hint="cs"/>
          <w:rtl/>
          <w:lang w:eastAsia="ja-JP"/>
        </w:rPr>
        <w:t>לאחרים</w:t>
      </w:r>
      <w:r w:rsidR="00DF28D0">
        <w:rPr>
          <w:rtl/>
          <w:lang w:eastAsia="ja-JP"/>
        </w:rPr>
        <w:t xml:space="preserve"> </w:t>
      </w:r>
      <w:r w:rsidR="00DF28D0">
        <w:rPr>
          <w:rFonts w:hint="cs"/>
          <w:rtl/>
          <w:lang w:eastAsia="ja-JP"/>
        </w:rPr>
        <w:t>איך</w:t>
      </w:r>
      <w:r w:rsidR="00DF28D0">
        <w:rPr>
          <w:rtl/>
          <w:lang w:eastAsia="ja-JP"/>
        </w:rPr>
        <w:t xml:space="preserve"> </w:t>
      </w:r>
      <w:r w:rsidR="00DF28D0">
        <w:rPr>
          <w:rFonts w:hint="cs"/>
          <w:rtl/>
          <w:lang w:eastAsia="ja-JP"/>
        </w:rPr>
        <w:t>שהוא</w:t>
      </w:r>
      <w:r w:rsidR="00DF28D0">
        <w:rPr>
          <w:rtl/>
          <w:lang w:eastAsia="ja-JP"/>
        </w:rPr>
        <w:t xml:space="preserve"> </w:t>
      </w:r>
      <w:r w:rsidR="00DF28D0">
        <w:rPr>
          <w:rFonts w:hint="cs"/>
          <w:rtl/>
          <w:lang w:eastAsia="ja-JP"/>
        </w:rPr>
        <w:t>איש</w:t>
      </w:r>
      <w:r w:rsidR="00DF28D0">
        <w:rPr>
          <w:rtl/>
          <w:lang w:eastAsia="ja-JP"/>
        </w:rPr>
        <w:t xml:space="preserve"> </w:t>
      </w:r>
      <w:r w:rsidR="00DF28D0">
        <w:rPr>
          <w:rFonts w:hint="cs"/>
          <w:rtl/>
          <w:lang w:eastAsia="ja-JP"/>
        </w:rPr>
        <w:t>נדיב</w:t>
      </w:r>
      <w:r w:rsidR="00DF28D0">
        <w:rPr>
          <w:rtl/>
          <w:lang w:eastAsia="ja-JP"/>
        </w:rPr>
        <w:t xml:space="preserve"> </w:t>
      </w:r>
      <w:r w:rsidR="00DF28D0">
        <w:rPr>
          <w:rFonts w:hint="cs"/>
          <w:rtl/>
          <w:lang w:eastAsia="ja-JP"/>
        </w:rPr>
        <w:t>ואדרבה</w:t>
      </w:r>
      <w:r w:rsidR="00DF28D0">
        <w:rPr>
          <w:rtl/>
          <w:lang w:eastAsia="ja-JP"/>
        </w:rPr>
        <w:t xml:space="preserve"> </w:t>
      </w:r>
      <w:r w:rsidR="00DF28D0">
        <w:rPr>
          <w:rFonts w:hint="cs"/>
          <w:rtl/>
          <w:lang w:eastAsia="ja-JP"/>
        </w:rPr>
        <w:t>יש</w:t>
      </w:r>
      <w:r w:rsidR="00DF28D0">
        <w:rPr>
          <w:rtl/>
          <w:lang w:eastAsia="ja-JP"/>
        </w:rPr>
        <w:t xml:space="preserve"> </w:t>
      </w:r>
      <w:r w:rsidR="00DF28D0">
        <w:rPr>
          <w:rFonts w:hint="cs"/>
          <w:rtl/>
          <w:lang w:eastAsia="ja-JP"/>
        </w:rPr>
        <w:t>לו</w:t>
      </w:r>
      <w:r w:rsidR="00DF28D0">
        <w:rPr>
          <w:rtl/>
          <w:lang w:eastAsia="ja-JP"/>
        </w:rPr>
        <w:t xml:space="preserve"> </w:t>
      </w:r>
      <w:r w:rsidR="00DF28D0">
        <w:rPr>
          <w:rFonts w:hint="cs"/>
          <w:rtl/>
          <w:lang w:eastAsia="ja-JP"/>
        </w:rPr>
        <w:t>להכיר</w:t>
      </w:r>
      <w:r w:rsidR="00DF28D0">
        <w:rPr>
          <w:rtl/>
          <w:lang w:eastAsia="ja-JP"/>
        </w:rPr>
        <w:t xml:space="preserve"> </w:t>
      </w:r>
      <w:r w:rsidR="00DF28D0">
        <w:rPr>
          <w:rFonts w:hint="cs"/>
          <w:rtl/>
          <w:lang w:eastAsia="ja-JP"/>
        </w:rPr>
        <w:t>טובה</w:t>
      </w:r>
      <w:r w:rsidR="00DF28D0">
        <w:rPr>
          <w:rtl/>
          <w:lang w:eastAsia="ja-JP"/>
        </w:rPr>
        <w:t xml:space="preserve"> </w:t>
      </w:r>
      <w:r w:rsidR="00DF28D0">
        <w:rPr>
          <w:rFonts w:hint="cs"/>
          <w:rtl/>
          <w:lang w:eastAsia="ja-JP"/>
        </w:rPr>
        <w:t>לו</w:t>
      </w:r>
      <w:r w:rsidR="00DF28D0">
        <w:rPr>
          <w:rtl/>
          <w:lang w:eastAsia="ja-JP"/>
        </w:rPr>
        <w:t xml:space="preserve"> </w:t>
      </w:r>
      <w:r w:rsidR="00DF28D0">
        <w:rPr>
          <w:rFonts w:hint="cs"/>
          <w:rtl/>
          <w:lang w:eastAsia="ja-JP"/>
        </w:rPr>
        <w:t>על</w:t>
      </w:r>
      <w:r w:rsidR="00DF28D0">
        <w:rPr>
          <w:rtl/>
          <w:lang w:eastAsia="ja-JP"/>
        </w:rPr>
        <w:t xml:space="preserve"> </w:t>
      </w:r>
      <w:r w:rsidR="00DF28D0">
        <w:rPr>
          <w:rFonts w:hint="cs"/>
          <w:rtl/>
          <w:lang w:eastAsia="ja-JP"/>
        </w:rPr>
        <w:t>שגרם</w:t>
      </w:r>
      <w:r w:rsidR="00DF28D0">
        <w:rPr>
          <w:rtl/>
          <w:lang w:eastAsia="ja-JP"/>
        </w:rPr>
        <w:t xml:space="preserve"> </w:t>
      </w:r>
      <w:proofErr w:type="spellStart"/>
      <w:r w:rsidR="00DF28D0">
        <w:rPr>
          <w:rFonts w:hint="cs"/>
          <w:rtl/>
          <w:lang w:eastAsia="ja-JP"/>
        </w:rPr>
        <w:t>שיתן</w:t>
      </w:r>
      <w:proofErr w:type="spellEnd"/>
      <w:r w:rsidR="00DF28D0">
        <w:rPr>
          <w:rtl/>
          <w:lang w:eastAsia="ja-JP"/>
        </w:rPr>
        <w:t xml:space="preserve"> </w:t>
      </w:r>
      <w:r w:rsidR="00DF28D0">
        <w:rPr>
          <w:rFonts w:hint="cs"/>
          <w:rtl/>
          <w:lang w:eastAsia="ja-JP"/>
        </w:rPr>
        <w:t>יותר</w:t>
      </w:r>
      <w:r w:rsidR="00DF28D0">
        <w:rPr>
          <w:rtl/>
          <w:lang w:eastAsia="ja-JP"/>
        </w:rPr>
        <w:t xml:space="preserve"> </w:t>
      </w:r>
      <w:r w:rsidR="00DF28D0">
        <w:rPr>
          <w:rFonts w:hint="cs"/>
          <w:rtl/>
          <w:lang w:eastAsia="ja-JP"/>
        </w:rPr>
        <w:t>לצדקה</w:t>
      </w:r>
      <w:r w:rsidR="00DF28D0">
        <w:rPr>
          <w:rtl/>
          <w:lang w:eastAsia="ja-JP"/>
        </w:rPr>
        <w:t xml:space="preserve">, </w:t>
      </w:r>
      <w:r w:rsidR="00DF28D0">
        <w:rPr>
          <w:rFonts w:hint="cs"/>
          <w:rtl/>
          <w:lang w:eastAsia="ja-JP"/>
        </w:rPr>
        <w:t>והמזכיר</w:t>
      </w:r>
      <w:r w:rsidR="00DF28D0">
        <w:rPr>
          <w:rtl/>
          <w:lang w:eastAsia="ja-JP"/>
        </w:rPr>
        <w:t xml:space="preserve"> </w:t>
      </w:r>
      <w:r w:rsidR="00DF28D0">
        <w:rPr>
          <w:rFonts w:hint="cs"/>
          <w:rtl/>
          <w:lang w:eastAsia="ja-JP"/>
        </w:rPr>
        <w:t>על</w:t>
      </w:r>
      <w:r w:rsidR="00DF28D0">
        <w:rPr>
          <w:rtl/>
          <w:lang w:eastAsia="ja-JP"/>
        </w:rPr>
        <w:t xml:space="preserve"> </w:t>
      </w:r>
      <w:r w:rsidR="00DF28D0">
        <w:rPr>
          <w:rFonts w:hint="cs"/>
          <w:rtl/>
          <w:lang w:eastAsia="ja-JP"/>
        </w:rPr>
        <w:t>עצתו</w:t>
      </w:r>
      <w:r w:rsidR="00DF28D0">
        <w:rPr>
          <w:rtl/>
          <w:lang w:eastAsia="ja-JP"/>
        </w:rPr>
        <w:t xml:space="preserve"> </w:t>
      </w:r>
      <w:r w:rsidR="00DF28D0">
        <w:rPr>
          <w:rFonts w:hint="cs"/>
          <w:rtl/>
          <w:lang w:eastAsia="ja-JP"/>
        </w:rPr>
        <w:t>להעשיר</w:t>
      </w:r>
      <w:r w:rsidR="00DF28D0">
        <w:rPr>
          <w:rtl/>
          <w:lang w:eastAsia="ja-JP"/>
        </w:rPr>
        <w:t xml:space="preserve"> </w:t>
      </w:r>
      <w:r w:rsidR="00DF28D0">
        <w:rPr>
          <w:rFonts w:hint="cs"/>
          <w:rtl/>
          <w:lang w:eastAsia="ja-JP"/>
        </w:rPr>
        <w:t>שיקפיד</w:t>
      </w:r>
      <w:r w:rsidR="00DF28D0">
        <w:rPr>
          <w:rtl/>
          <w:lang w:eastAsia="ja-JP"/>
        </w:rPr>
        <w:t xml:space="preserve"> </w:t>
      </w:r>
      <w:r w:rsidR="00DF28D0">
        <w:rPr>
          <w:rFonts w:hint="cs"/>
          <w:rtl/>
          <w:lang w:eastAsia="ja-JP"/>
        </w:rPr>
        <w:t>ע</w:t>
      </w:r>
      <w:r w:rsidR="00DD6401">
        <w:rPr>
          <w:rFonts w:hint="cs"/>
          <w:rtl/>
          <w:lang w:eastAsia="ja-JP"/>
        </w:rPr>
        <w:t xml:space="preserve">ל זה </w:t>
      </w:r>
      <w:r w:rsidR="00DF28D0">
        <w:rPr>
          <w:rFonts w:hint="cs"/>
          <w:rtl/>
          <w:lang w:eastAsia="ja-JP"/>
        </w:rPr>
        <w:t>ויקנוס</w:t>
      </w:r>
      <w:r w:rsidR="00DF28D0">
        <w:rPr>
          <w:rtl/>
          <w:lang w:eastAsia="ja-JP"/>
        </w:rPr>
        <w:t xml:space="preserve"> </w:t>
      </w:r>
      <w:r w:rsidR="00DF28D0">
        <w:rPr>
          <w:rFonts w:hint="cs"/>
          <w:rtl/>
          <w:lang w:eastAsia="ja-JP"/>
        </w:rPr>
        <w:t>למי</w:t>
      </w:r>
      <w:r w:rsidR="00DF28D0">
        <w:rPr>
          <w:rtl/>
          <w:lang w:eastAsia="ja-JP"/>
        </w:rPr>
        <w:t xml:space="preserve"> </w:t>
      </w:r>
      <w:r w:rsidR="00DF28D0">
        <w:rPr>
          <w:rFonts w:hint="cs"/>
          <w:rtl/>
          <w:lang w:eastAsia="ja-JP"/>
        </w:rPr>
        <w:t>שהגיד</w:t>
      </w:r>
      <w:r w:rsidR="00DD6401">
        <w:rPr>
          <w:rFonts w:hint="cs"/>
          <w:rtl/>
          <w:lang w:eastAsia="ja-JP"/>
        </w:rPr>
        <w:t>,</w:t>
      </w:r>
      <w:r w:rsidR="00DF28D0">
        <w:rPr>
          <w:rtl/>
          <w:lang w:eastAsia="ja-JP"/>
        </w:rPr>
        <w:t xml:space="preserve"> </w:t>
      </w:r>
      <w:r w:rsidR="00DF28D0">
        <w:rPr>
          <w:rFonts w:hint="cs"/>
          <w:rtl/>
          <w:lang w:eastAsia="ja-JP"/>
        </w:rPr>
        <w:t>הוא</w:t>
      </w:r>
      <w:r w:rsidR="00DF28D0">
        <w:rPr>
          <w:rtl/>
          <w:lang w:eastAsia="ja-JP"/>
        </w:rPr>
        <w:t xml:space="preserve"> </w:t>
      </w:r>
      <w:r w:rsidR="00DF28D0">
        <w:rPr>
          <w:rFonts w:hint="cs"/>
          <w:rtl/>
          <w:lang w:eastAsia="ja-JP"/>
        </w:rPr>
        <w:t>מסית</w:t>
      </w:r>
      <w:r w:rsidR="00DF28D0">
        <w:rPr>
          <w:rtl/>
          <w:lang w:eastAsia="ja-JP"/>
        </w:rPr>
        <w:t xml:space="preserve"> </w:t>
      </w:r>
      <w:r w:rsidR="00DF28D0">
        <w:rPr>
          <w:rFonts w:hint="cs"/>
          <w:rtl/>
          <w:lang w:eastAsia="ja-JP"/>
        </w:rPr>
        <w:t>לעבור</w:t>
      </w:r>
      <w:r w:rsidR="00DF28D0">
        <w:rPr>
          <w:rtl/>
          <w:lang w:eastAsia="ja-JP"/>
        </w:rPr>
        <w:t xml:space="preserve"> </w:t>
      </w:r>
      <w:r w:rsidR="00DF28D0">
        <w:rPr>
          <w:rFonts w:hint="cs"/>
          <w:rtl/>
          <w:lang w:eastAsia="ja-JP"/>
        </w:rPr>
        <w:t>על</w:t>
      </w:r>
      <w:r w:rsidR="00DF28D0">
        <w:rPr>
          <w:rtl/>
          <w:lang w:eastAsia="ja-JP"/>
        </w:rPr>
        <w:t xml:space="preserve"> </w:t>
      </w:r>
      <w:r w:rsidR="00DF28D0">
        <w:rPr>
          <w:rFonts w:hint="cs"/>
          <w:rtl/>
          <w:lang w:eastAsia="ja-JP"/>
        </w:rPr>
        <w:t>מצות</w:t>
      </w:r>
      <w:r w:rsidR="00DF28D0">
        <w:rPr>
          <w:rtl/>
          <w:lang w:eastAsia="ja-JP"/>
        </w:rPr>
        <w:t xml:space="preserve"> </w:t>
      </w:r>
      <w:r w:rsidR="00DF28D0">
        <w:rPr>
          <w:rFonts w:hint="cs"/>
          <w:rtl/>
          <w:lang w:eastAsia="ja-JP"/>
        </w:rPr>
        <w:t>צדקה</w:t>
      </w:r>
      <w:r w:rsidR="00DF28D0">
        <w:rPr>
          <w:rtl/>
          <w:lang w:eastAsia="ja-JP"/>
        </w:rPr>
        <w:t xml:space="preserve"> </w:t>
      </w:r>
      <w:r w:rsidR="00DF28D0">
        <w:rPr>
          <w:rFonts w:hint="cs"/>
          <w:rtl/>
          <w:lang w:eastAsia="ja-JP"/>
        </w:rPr>
        <w:t>ומונע</w:t>
      </w:r>
      <w:r w:rsidR="00DF28D0">
        <w:rPr>
          <w:rtl/>
          <w:lang w:eastAsia="ja-JP"/>
        </w:rPr>
        <w:t xml:space="preserve"> </w:t>
      </w:r>
      <w:r w:rsidR="00DF28D0">
        <w:rPr>
          <w:rFonts w:hint="cs"/>
          <w:rtl/>
          <w:lang w:eastAsia="ja-JP"/>
        </w:rPr>
        <w:t>ברכה</w:t>
      </w:r>
      <w:r w:rsidR="00DF28D0">
        <w:rPr>
          <w:rtl/>
          <w:lang w:eastAsia="ja-JP"/>
        </w:rPr>
        <w:t xml:space="preserve"> </w:t>
      </w:r>
      <w:r w:rsidR="00DF28D0">
        <w:rPr>
          <w:rFonts w:hint="cs"/>
          <w:rtl/>
          <w:lang w:eastAsia="ja-JP"/>
        </w:rPr>
        <w:t>ממנו</w:t>
      </w:r>
      <w:r w:rsidR="00DD6401">
        <w:rPr>
          <w:rFonts w:hint="cs"/>
          <w:rtl/>
          <w:lang w:eastAsia="ja-JP"/>
        </w:rPr>
        <w:t xml:space="preserve">...". </w:t>
      </w:r>
    </w:p>
    <w:p w:rsidR="00DA59F8" w:rsidRDefault="00DD6401" w:rsidP="00DA59F8">
      <w:pPr>
        <w:rPr>
          <w:rtl/>
          <w:lang w:eastAsia="ja-JP"/>
        </w:rPr>
      </w:pPr>
      <w:r>
        <w:rPr>
          <w:rFonts w:hint="cs"/>
          <w:rtl/>
          <w:lang w:eastAsia="ja-JP"/>
        </w:rPr>
        <w:t xml:space="preserve">מדברי הרב </w:t>
      </w:r>
      <w:proofErr w:type="spellStart"/>
      <w:r>
        <w:rPr>
          <w:rFonts w:hint="cs"/>
          <w:rtl/>
          <w:lang w:eastAsia="ja-JP"/>
        </w:rPr>
        <w:t>פיינשטיין</w:t>
      </w:r>
      <w:proofErr w:type="spellEnd"/>
      <w:r>
        <w:rPr>
          <w:rFonts w:hint="cs"/>
          <w:rtl/>
          <w:lang w:eastAsia="ja-JP"/>
        </w:rPr>
        <w:t xml:space="preserve"> עולה אפוא, ש</w:t>
      </w:r>
      <w:r w:rsidR="00DA59F8">
        <w:rPr>
          <w:rFonts w:hint="cs"/>
          <w:rtl/>
          <w:lang w:eastAsia="ja-JP"/>
        </w:rPr>
        <w:t>אדם רשאי לפרסם את זהותו של אדם שתרם לצדקה, אם כוונתו לאפשר לאדם זה לקיים את מצוות הצדקה כהלכה.</w:t>
      </w:r>
    </w:p>
    <w:p w:rsidR="00DD6401" w:rsidRPr="00DA59F8" w:rsidRDefault="00DD6401" w:rsidP="00DA59F8">
      <w:pPr>
        <w:pStyle w:val="1"/>
        <w:ind w:left="357" w:hanging="357"/>
        <w:rPr>
          <w:rFonts w:eastAsia="Arial Unicode MS"/>
          <w:snapToGrid w:val="0"/>
          <w:rtl/>
          <w:lang w:eastAsia="ja-JP"/>
        </w:rPr>
      </w:pPr>
      <w:r w:rsidRPr="00DA59F8">
        <w:rPr>
          <w:rFonts w:eastAsia="Arial Unicode MS" w:hint="cs"/>
          <w:snapToGrid w:val="0"/>
          <w:rtl/>
          <w:lang w:eastAsia="ja-JP"/>
        </w:rPr>
        <w:lastRenderedPageBreak/>
        <w:t xml:space="preserve"> </w:t>
      </w:r>
      <w:r w:rsidR="00DA59F8" w:rsidRPr="00DA59F8">
        <w:rPr>
          <w:rFonts w:eastAsia="Arial Unicode MS" w:hint="cs"/>
          <w:snapToGrid w:val="0"/>
          <w:rtl/>
          <w:lang w:eastAsia="ja-JP"/>
        </w:rPr>
        <w:t>מסקנות</w:t>
      </w:r>
    </w:p>
    <w:p w:rsidR="00FF0F28" w:rsidRDefault="001C1B93" w:rsidP="008B0915">
      <w:pPr>
        <w:pStyle w:val="ab"/>
        <w:numPr>
          <w:ilvl w:val="0"/>
          <w:numId w:val="14"/>
        </w:numPr>
        <w:rPr>
          <w:lang w:eastAsia="ja-JP"/>
        </w:rPr>
      </w:pPr>
      <w:r>
        <w:rPr>
          <w:rFonts w:hint="cs"/>
          <w:rtl/>
          <w:lang w:eastAsia="ja-JP"/>
        </w:rPr>
        <w:t xml:space="preserve">המשפט העברי רואה ערך רב בשמירת חירות הביטוי, </w:t>
      </w:r>
      <w:r w:rsidR="00FF0F28">
        <w:rPr>
          <w:rFonts w:hint="cs"/>
          <w:rtl/>
          <w:lang w:eastAsia="ja-JP"/>
        </w:rPr>
        <w:t>ודורש מכל אדם לכבד חירות זו, אף כאשר תוכנו של הביטוי אינו מתיישב עם עמדותיו המוסריות, הדתיות, או הפוליטיות.</w:t>
      </w:r>
    </w:p>
    <w:p w:rsidR="001C1B93" w:rsidRDefault="00FF0F28" w:rsidP="00AC3D77">
      <w:pPr>
        <w:pStyle w:val="ab"/>
        <w:numPr>
          <w:ilvl w:val="0"/>
          <w:numId w:val="14"/>
        </w:numPr>
        <w:rPr>
          <w:lang w:eastAsia="ja-JP"/>
        </w:rPr>
      </w:pPr>
      <w:r>
        <w:rPr>
          <w:rFonts w:hint="cs"/>
          <w:rtl/>
          <w:lang w:eastAsia="ja-JP"/>
        </w:rPr>
        <w:t xml:space="preserve">עם זאת, עיקרון זה איננו עיקרון מוחלט, והוא נסוג מפני מצוות מפורשות השוללות ביטוי </w:t>
      </w:r>
      <w:r w:rsidR="00AC3D77">
        <w:rPr>
          <w:rFonts w:hint="cs"/>
          <w:rtl/>
          <w:lang w:eastAsia="ja-JP"/>
        </w:rPr>
        <w:t xml:space="preserve">שיש בו </w:t>
      </w:r>
      <w:r w:rsidR="008B0915">
        <w:rPr>
          <w:rFonts w:hint="cs"/>
          <w:rtl/>
          <w:lang w:eastAsia="ja-JP"/>
        </w:rPr>
        <w:t>פגיעה ב</w:t>
      </w:r>
      <w:r w:rsidR="001C1B93">
        <w:rPr>
          <w:rFonts w:hint="cs"/>
          <w:rtl/>
          <w:lang w:eastAsia="ja-JP"/>
        </w:rPr>
        <w:t xml:space="preserve">שמו הטוב של אדם </w:t>
      </w:r>
      <w:r w:rsidR="008B0915">
        <w:rPr>
          <w:rFonts w:hint="cs"/>
          <w:rtl/>
          <w:lang w:eastAsia="ja-JP"/>
        </w:rPr>
        <w:t xml:space="preserve">(לשון הרע, רכילות וכדומה) </w:t>
      </w:r>
      <w:r w:rsidR="00AC3D77">
        <w:rPr>
          <w:rFonts w:hint="cs"/>
          <w:rtl/>
          <w:lang w:eastAsia="ja-JP"/>
        </w:rPr>
        <w:t>א</w:t>
      </w:r>
      <w:r w:rsidR="001C1B93">
        <w:rPr>
          <w:rFonts w:hint="cs"/>
          <w:rtl/>
          <w:lang w:eastAsia="ja-JP"/>
        </w:rPr>
        <w:t>ו</w:t>
      </w:r>
      <w:r w:rsidR="00AC3D77">
        <w:rPr>
          <w:rFonts w:hint="cs"/>
          <w:rtl/>
          <w:lang w:eastAsia="ja-JP"/>
        </w:rPr>
        <w:t xml:space="preserve"> שיש בו </w:t>
      </w:r>
      <w:r w:rsidR="008B0915">
        <w:rPr>
          <w:rFonts w:hint="cs"/>
          <w:rtl/>
          <w:lang w:eastAsia="ja-JP"/>
        </w:rPr>
        <w:t xml:space="preserve">פגיעה בכבוד שמיים (שבועת שקר, פגיעה בשם שמיים וכדומה). </w:t>
      </w:r>
    </w:p>
    <w:p w:rsidR="00AC3D77" w:rsidRPr="00AC3D77" w:rsidRDefault="008B0915" w:rsidP="00AC3D77">
      <w:pPr>
        <w:pStyle w:val="ab"/>
        <w:numPr>
          <w:ilvl w:val="0"/>
          <w:numId w:val="14"/>
        </w:numPr>
        <w:rPr>
          <w:lang w:eastAsia="ja-JP"/>
        </w:rPr>
      </w:pPr>
      <w:r>
        <w:rPr>
          <w:rFonts w:hint="cs"/>
          <w:rtl/>
          <w:lang w:eastAsia="ja-JP"/>
        </w:rPr>
        <w:t>המשפט העברי רואה ערך רב גם בהגנה על הפרטיות</w:t>
      </w:r>
      <w:r w:rsidR="00AC3D77">
        <w:rPr>
          <w:rFonts w:hint="cs"/>
          <w:rtl/>
          <w:lang w:eastAsia="ja-JP"/>
        </w:rPr>
        <w:t xml:space="preserve">, והדבר בא לידי ביטוי בהלכות רבות העוסקות בחובתו של אדם לשמור את </w:t>
      </w:r>
      <w:r w:rsidR="00AC3D77" w:rsidRPr="00C20EC1">
        <w:rPr>
          <w:rFonts w:eastAsia="Arial Unicode MS" w:hint="cs"/>
          <w:snapToGrid w:val="0"/>
          <w:rtl/>
          <w:lang w:eastAsia="ja-JP"/>
        </w:rPr>
        <w:t xml:space="preserve">סוד שיחו של אדם, סודותיו המסחריים ומסמכיו הפרטיים מפני עין זרה, </w:t>
      </w:r>
      <w:r w:rsidR="00AC3D77">
        <w:rPr>
          <w:rFonts w:eastAsia="Arial Unicode MS" w:hint="cs"/>
          <w:snapToGrid w:val="0"/>
          <w:rtl/>
          <w:lang w:eastAsia="ja-JP"/>
        </w:rPr>
        <w:t>בקביעת לתכנן את בניין הבית בדרך שתמזער פגיעה בצנעת הפרט של השכנים וכדומה.</w:t>
      </w:r>
    </w:p>
    <w:p w:rsidR="00AC3D77" w:rsidRPr="00AC3D77" w:rsidRDefault="00AC3D77" w:rsidP="00AC3D77">
      <w:pPr>
        <w:pStyle w:val="ab"/>
        <w:numPr>
          <w:ilvl w:val="0"/>
          <w:numId w:val="14"/>
        </w:numPr>
        <w:rPr>
          <w:lang w:eastAsia="ja-JP"/>
        </w:rPr>
      </w:pPr>
      <w:r>
        <w:rPr>
          <w:rFonts w:eastAsia="Arial Unicode MS" w:hint="cs"/>
          <w:snapToGrid w:val="0"/>
          <w:rtl/>
          <w:lang w:eastAsia="ja-JP"/>
        </w:rPr>
        <w:t>עם זאת, אף עיקרון זה איננו מוחלט, והוא עשוי לסגת כאשר הפגיעה בפרטיות דרושה לשם הגנה על שלמות הגוף והנפש או על קניינו של אדם.</w:t>
      </w:r>
    </w:p>
    <w:p w:rsidR="008B0915" w:rsidRDefault="0020294A" w:rsidP="00AC3D77">
      <w:pPr>
        <w:pStyle w:val="ab"/>
        <w:numPr>
          <w:ilvl w:val="0"/>
          <w:numId w:val="14"/>
        </w:numPr>
        <w:rPr>
          <w:rtl/>
          <w:lang w:eastAsia="ja-JP"/>
        </w:rPr>
      </w:pPr>
      <w:r>
        <w:rPr>
          <w:rFonts w:eastAsia="Arial Unicode MS" w:hint="cs"/>
          <w:snapToGrid w:val="0"/>
          <w:rtl/>
          <w:lang w:eastAsia="ja-JP"/>
        </w:rPr>
        <w:t xml:space="preserve">מן המקורות עולה, שבאיזון שבין ההגנה על עיקרון חופש הביטוי לעיקרון ההגנה על פרטיות האדם, על פי רוב, העניק המשפט העברי משקל רב יותר לשמירה על צנעת חייו של אדם, ולא התיר פרסום של ביטויים שיש בהם כדי לפגוע בפרטיות אלא כאשר הפרסום שירת צורך ציבורי מובהק, כדוגמת השמירה על בריאות הציבור, לימוד התורה או קיום מצוות הצדקה. </w:t>
      </w:r>
      <w:r w:rsidR="00AC3D77">
        <w:rPr>
          <w:rFonts w:eastAsia="Arial Unicode MS" w:hint="cs"/>
          <w:snapToGrid w:val="0"/>
          <w:rtl/>
          <w:lang w:eastAsia="ja-JP"/>
        </w:rPr>
        <w:t xml:space="preserve"> </w:t>
      </w:r>
    </w:p>
    <w:p w:rsidR="001C1B93" w:rsidRDefault="001C1B93" w:rsidP="001C1B93">
      <w:pPr>
        <w:rPr>
          <w:rtl/>
          <w:lang w:eastAsia="ja-JP"/>
        </w:rPr>
      </w:pPr>
      <w:r>
        <w:rPr>
          <w:rFonts w:eastAsia="Arial Unicode MS" w:hint="cs"/>
          <w:snapToGrid w:val="0"/>
          <w:rtl/>
          <w:lang w:eastAsia="ja-JP"/>
        </w:rPr>
        <w:t xml:space="preserve"> </w:t>
      </w:r>
      <w:r w:rsidRPr="00C20EC1">
        <w:rPr>
          <w:rFonts w:eastAsia="Arial Unicode MS" w:hint="cs"/>
          <w:snapToGrid w:val="0"/>
          <w:rtl/>
          <w:lang w:eastAsia="ja-JP"/>
        </w:rPr>
        <w:t xml:space="preserve"> </w:t>
      </w:r>
    </w:p>
    <w:p w:rsidR="001C1B93" w:rsidRDefault="001C1B93" w:rsidP="00B62FB4">
      <w:pPr>
        <w:rPr>
          <w:rtl/>
          <w:lang w:eastAsia="ja-JP"/>
        </w:rPr>
      </w:pPr>
    </w:p>
    <w:sectPr w:rsidR="001C1B93" w:rsidSect="00721A92">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EA0" w:rsidRDefault="00441EA0" w:rsidP="007916BE">
      <w:pPr>
        <w:spacing w:before="0" w:after="0" w:line="240" w:lineRule="auto"/>
      </w:pPr>
      <w:r>
        <w:separator/>
      </w:r>
    </w:p>
  </w:endnote>
  <w:endnote w:type="continuationSeparator" w:id="0">
    <w:p w:rsidR="00441EA0" w:rsidRDefault="00441EA0" w:rsidP="007916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5314260"/>
      <w:docPartObj>
        <w:docPartGallery w:val="Page Numbers (Bottom of Page)"/>
        <w:docPartUnique/>
      </w:docPartObj>
    </w:sdtPr>
    <w:sdtEndPr>
      <w:rPr>
        <w:cs/>
      </w:rPr>
    </w:sdtEndPr>
    <w:sdtContent>
      <w:p w:rsidR="003B77FF" w:rsidRDefault="003B77FF">
        <w:pPr>
          <w:pStyle w:val="ae"/>
          <w:jc w:val="center"/>
          <w:rPr>
            <w:cs/>
          </w:rPr>
        </w:pPr>
        <w:r>
          <w:fldChar w:fldCharType="begin"/>
        </w:r>
        <w:r>
          <w:rPr>
            <w:cs/>
          </w:rPr>
          <w:instrText>PAGE   \* MERGEFORMAT</w:instrText>
        </w:r>
        <w:r>
          <w:fldChar w:fldCharType="separate"/>
        </w:r>
        <w:r w:rsidRPr="003B77FF">
          <w:rPr>
            <w:noProof/>
            <w:rtl/>
            <w:lang w:val="he-IL"/>
          </w:rPr>
          <w:t>8</w:t>
        </w:r>
        <w:r>
          <w:fldChar w:fldCharType="end"/>
        </w:r>
      </w:p>
    </w:sdtContent>
  </w:sdt>
  <w:p w:rsidR="003B77FF" w:rsidRDefault="003B77F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EA0" w:rsidRDefault="00441EA0" w:rsidP="007916BE">
      <w:pPr>
        <w:spacing w:before="0" w:after="0" w:line="240" w:lineRule="auto"/>
      </w:pPr>
      <w:r>
        <w:separator/>
      </w:r>
    </w:p>
  </w:footnote>
  <w:footnote w:type="continuationSeparator" w:id="0">
    <w:p w:rsidR="00441EA0" w:rsidRDefault="00441EA0" w:rsidP="007916BE">
      <w:pPr>
        <w:spacing w:before="0" w:after="0" w:line="240" w:lineRule="auto"/>
      </w:pPr>
      <w:r>
        <w:continuationSeparator/>
      </w:r>
    </w:p>
  </w:footnote>
  <w:footnote w:id="1">
    <w:p w:rsidR="001C1B93" w:rsidRDefault="001C1B93" w:rsidP="003627A4">
      <w:pPr>
        <w:pStyle w:val="a3"/>
      </w:pPr>
      <w:r>
        <w:rPr>
          <w:rStyle w:val="a5"/>
        </w:rPr>
        <w:footnoteRef/>
      </w:r>
      <w:r>
        <w:rPr>
          <w:rtl/>
        </w:rPr>
        <w:t xml:space="preserve"> </w:t>
      </w:r>
      <w:r>
        <w:rPr>
          <w:rFonts w:hint="cs"/>
          <w:rtl/>
        </w:rPr>
        <w:tab/>
        <w:t>ע</w:t>
      </w:r>
      <w:r>
        <w:rPr>
          <w:rtl/>
        </w:rPr>
        <w:t>"</w:t>
      </w:r>
      <w:r>
        <w:rPr>
          <w:rFonts w:hint="cs"/>
          <w:rtl/>
        </w:rPr>
        <w:t>א</w:t>
      </w:r>
      <w:r>
        <w:rPr>
          <w:rtl/>
        </w:rPr>
        <w:t xml:space="preserve"> 8954/11</w:t>
      </w:r>
      <w:r>
        <w:rPr>
          <w:rFonts w:hint="cs"/>
          <w:rtl/>
        </w:rPr>
        <w:t xml:space="preserve"> </w:t>
      </w:r>
      <w:r w:rsidRPr="001F3285">
        <w:rPr>
          <w:rFonts w:hint="cs"/>
          <w:b/>
          <w:bCs/>
          <w:rtl/>
        </w:rPr>
        <w:t>פלוני</w:t>
      </w:r>
      <w:r w:rsidRPr="001F3285">
        <w:rPr>
          <w:b/>
          <w:bCs/>
          <w:rtl/>
        </w:rPr>
        <w:t xml:space="preserve"> </w:t>
      </w:r>
      <w:r w:rsidRPr="001F3285">
        <w:rPr>
          <w:rFonts w:hint="cs"/>
          <w:b/>
          <w:bCs/>
          <w:rtl/>
        </w:rPr>
        <w:t>נ</w:t>
      </w:r>
      <w:r w:rsidRPr="001F3285">
        <w:rPr>
          <w:b/>
          <w:bCs/>
          <w:rtl/>
        </w:rPr>
        <w:t xml:space="preserve">' </w:t>
      </w:r>
      <w:r w:rsidRPr="001F3285">
        <w:rPr>
          <w:rFonts w:hint="cs"/>
          <w:b/>
          <w:bCs/>
          <w:rtl/>
        </w:rPr>
        <w:t>פלונית</w:t>
      </w:r>
      <w:r>
        <w:rPr>
          <w:rFonts w:hint="cs"/>
          <w:rtl/>
        </w:rPr>
        <w:t xml:space="preserve"> (פורסם</w:t>
      </w:r>
      <w:r>
        <w:rPr>
          <w:rtl/>
        </w:rPr>
        <w:t xml:space="preserve"> </w:t>
      </w:r>
      <w:r>
        <w:rPr>
          <w:rFonts w:hint="cs"/>
          <w:rtl/>
        </w:rPr>
        <w:t>ב'נבו'), סעיף 83.</w:t>
      </w:r>
    </w:p>
  </w:footnote>
  <w:footnote w:id="2">
    <w:p w:rsidR="001C1B93" w:rsidRDefault="001C1B93">
      <w:pPr>
        <w:pStyle w:val="a3"/>
      </w:pPr>
      <w:r>
        <w:rPr>
          <w:rStyle w:val="a5"/>
        </w:rPr>
        <w:footnoteRef/>
      </w:r>
      <w:r>
        <w:rPr>
          <w:rtl/>
        </w:rPr>
        <w:t xml:space="preserve"> </w:t>
      </w:r>
      <w:r>
        <w:rPr>
          <w:rFonts w:hint="cs"/>
          <w:rtl/>
        </w:rPr>
        <w:tab/>
      </w:r>
      <w:r w:rsidRPr="001F3285">
        <w:rPr>
          <w:rFonts w:hint="cs"/>
          <w:b/>
          <w:bCs/>
          <w:rtl/>
        </w:rPr>
        <w:t>אורות</w:t>
      </w:r>
      <w:r w:rsidRPr="001F3285">
        <w:rPr>
          <w:b/>
          <w:bCs/>
          <w:rtl/>
        </w:rPr>
        <w:t xml:space="preserve"> </w:t>
      </w:r>
      <w:r w:rsidRPr="001F3285">
        <w:rPr>
          <w:rFonts w:hint="cs"/>
          <w:b/>
          <w:bCs/>
          <w:rtl/>
        </w:rPr>
        <w:t>הקודש</w:t>
      </w:r>
      <w:r w:rsidRPr="003627A4">
        <w:rPr>
          <w:rtl/>
        </w:rPr>
        <w:t xml:space="preserve"> </w:t>
      </w:r>
      <w:r w:rsidRPr="003627A4">
        <w:rPr>
          <w:rFonts w:hint="cs"/>
          <w:rtl/>
        </w:rPr>
        <w:t>ג</w:t>
      </w:r>
      <w:r w:rsidRPr="003627A4">
        <w:rPr>
          <w:rtl/>
        </w:rPr>
        <w:t xml:space="preserve">, </w:t>
      </w:r>
      <w:r w:rsidRPr="003627A4">
        <w:rPr>
          <w:rFonts w:hint="cs"/>
          <w:rtl/>
        </w:rPr>
        <w:t>שער</w:t>
      </w:r>
      <w:r w:rsidRPr="003627A4">
        <w:rPr>
          <w:rtl/>
        </w:rPr>
        <w:t xml:space="preserve"> </w:t>
      </w:r>
      <w:r w:rsidRPr="003627A4">
        <w:rPr>
          <w:rFonts w:hint="cs"/>
          <w:rtl/>
        </w:rPr>
        <w:t>שני</w:t>
      </w:r>
      <w:r w:rsidRPr="003627A4">
        <w:rPr>
          <w:rtl/>
        </w:rPr>
        <w:t xml:space="preserve">, </w:t>
      </w:r>
      <w:r w:rsidRPr="003627A4">
        <w:rPr>
          <w:rFonts w:hint="cs"/>
          <w:rtl/>
        </w:rPr>
        <w:t>סדר</w:t>
      </w:r>
      <w:r w:rsidRPr="003627A4">
        <w:rPr>
          <w:rtl/>
        </w:rPr>
        <w:t xml:space="preserve"> </w:t>
      </w:r>
      <w:r w:rsidRPr="003627A4">
        <w:rPr>
          <w:rFonts w:hint="cs"/>
          <w:rtl/>
        </w:rPr>
        <w:t>שלישי</w:t>
      </w:r>
      <w:r w:rsidRPr="003627A4">
        <w:rPr>
          <w:rtl/>
        </w:rPr>
        <w:t xml:space="preserve">, </w:t>
      </w:r>
      <w:r w:rsidRPr="003627A4">
        <w:rPr>
          <w:rFonts w:hint="cs"/>
          <w:rtl/>
        </w:rPr>
        <w:t>סימן</w:t>
      </w:r>
      <w:r w:rsidRPr="003627A4">
        <w:rPr>
          <w:rtl/>
        </w:rPr>
        <w:t xml:space="preserve"> </w:t>
      </w:r>
      <w:r w:rsidRPr="003627A4">
        <w:rPr>
          <w:rFonts w:hint="cs"/>
          <w:rtl/>
        </w:rPr>
        <w:t>ה</w:t>
      </w:r>
      <w:r>
        <w:rPr>
          <w:rFonts w:hint="cs"/>
          <w:rtl/>
        </w:rPr>
        <w:t xml:space="preserve"> (= </w:t>
      </w:r>
      <w:r w:rsidRPr="001F3285">
        <w:rPr>
          <w:rFonts w:hint="cs"/>
          <w:b/>
          <w:bCs/>
          <w:rtl/>
        </w:rPr>
        <w:t>שמונה קבצים</w:t>
      </w:r>
      <w:r>
        <w:rPr>
          <w:rFonts w:hint="cs"/>
          <w:rtl/>
        </w:rPr>
        <w:t xml:space="preserve"> ח, י).</w:t>
      </w:r>
    </w:p>
  </w:footnote>
  <w:footnote w:id="3">
    <w:p w:rsidR="001C1B93" w:rsidRDefault="001C1B93" w:rsidP="001F3285">
      <w:pPr>
        <w:pStyle w:val="a3"/>
      </w:pPr>
      <w:r>
        <w:rPr>
          <w:rStyle w:val="a5"/>
        </w:rPr>
        <w:footnoteRef/>
      </w:r>
      <w:r>
        <w:rPr>
          <w:rtl/>
        </w:rPr>
        <w:t xml:space="preserve"> </w:t>
      </w:r>
      <w:r w:rsidRPr="001F3285">
        <w:rPr>
          <w:rFonts w:hint="cs"/>
          <w:b/>
          <w:bCs/>
          <w:rtl/>
        </w:rPr>
        <w:t>אורות</w:t>
      </w:r>
      <w:r w:rsidRPr="001F3285">
        <w:rPr>
          <w:b/>
          <w:bCs/>
          <w:rtl/>
        </w:rPr>
        <w:t xml:space="preserve"> </w:t>
      </w:r>
      <w:r w:rsidRPr="001F3285">
        <w:rPr>
          <w:rFonts w:hint="cs"/>
          <w:b/>
          <w:bCs/>
          <w:rtl/>
        </w:rPr>
        <w:t>הקודש</w:t>
      </w:r>
      <w:r w:rsidRPr="00E961FB">
        <w:rPr>
          <w:rtl/>
        </w:rPr>
        <w:t xml:space="preserve"> </w:t>
      </w:r>
      <w:r w:rsidRPr="00E961FB">
        <w:rPr>
          <w:rFonts w:hint="cs"/>
          <w:rtl/>
        </w:rPr>
        <w:t>שער</w:t>
      </w:r>
      <w:r w:rsidRPr="00E961FB">
        <w:rPr>
          <w:rtl/>
        </w:rPr>
        <w:t xml:space="preserve"> </w:t>
      </w:r>
      <w:r w:rsidRPr="00E961FB">
        <w:rPr>
          <w:rFonts w:hint="cs"/>
          <w:rtl/>
        </w:rPr>
        <w:t>שני</w:t>
      </w:r>
      <w:r w:rsidRPr="00E961FB">
        <w:rPr>
          <w:rtl/>
        </w:rPr>
        <w:t xml:space="preserve">, </w:t>
      </w:r>
      <w:r w:rsidRPr="00E961FB">
        <w:rPr>
          <w:rFonts w:hint="cs"/>
          <w:rtl/>
        </w:rPr>
        <w:t>סדר</w:t>
      </w:r>
      <w:r w:rsidRPr="00E961FB">
        <w:rPr>
          <w:rtl/>
        </w:rPr>
        <w:t xml:space="preserve"> </w:t>
      </w:r>
      <w:r w:rsidRPr="00E961FB">
        <w:rPr>
          <w:rFonts w:hint="cs"/>
          <w:rtl/>
        </w:rPr>
        <w:t>שלישי</w:t>
      </w:r>
      <w:r w:rsidRPr="00E961FB">
        <w:rPr>
          <w:rtl/>
        </w:rPr>
        <w:t xml:space="preserve">, </w:t>
      </w:r>
      <w:r w:rsidRPr="00E961FB">
        <w:rPr>
          <w:rFonts w:hint="cs"/>
          <w:rtl/>
        </w:rPr>
        <w:t>סימן</w:t>
      </w:r>
      <w:r w:rsidRPr="00E961FB">
        <w:rPr>
          <w:rtl/>
        </w:rPr>
        <w:t xml:space="preserve"> </w:t>
      </w:r>
      <w:r w:rsidRPr="00E961FB">
        <w:rPr>
          <w:rFonts w:hint="cs"/>
          <w:rtl/>
        </w:rPr>
        <w:t>ח</w:t>
      </w:r>
      <w:r>
        <w:rPr>
          <w:rFonts w:hint="cs"/>
          <w:rtl/>
        </w:rPr>
        <w:t xml:space="preserve"> (= </w:t>
      </w:r>
      <w:r w:rsidRPr="001F3285">
        <w:rPr>
          <w:rFonts w:hint="cs"/>
          <w:b/>
          <w:bCs/>
          <w:rtl/>
        </w:rPr>
        <w:t>שמונה קבצים</w:t>
      </w:r>
      <w:r>
        <w:rPr>
          <w:rFonts w:hint="cs"/>
          <w:rtl/>
        </w:rPr>
        <w:t xml:space="preserve"> ה, קד).</w:t>
      </w:r>
    </w:p>
  </w:footnote>
  <w:footnote w:id="4">
    <w:p w:rsidR="001C1B93" w:rsidRDefault="001C1B93" w:rsidP="007916BE">
      <w:pPr>
        <w:pStyle w:val="a3"/>
        <w:ind w:right="284"/>
      </w:pPr>
      <w:r>
        <w:rPr>
          <w:rStyle w:val="a5"/>
          <w:rFonts w:eastAsiaTheme="majorEastAsia"/>
        </w:rPr>
        <w:footnoteRef/>
      </w:r>
      <w:r>
        <w:rPr>
          <w:rtl/>
        </w:rPr>
        <w:t xml:space="preserve"> </w:t>
      </w:r>
      <w:r>
        <w:rPr>
          <w:rFonts w:hint="cs"/>
          <w:rtl/>
        </w:rPr>
        <w:t xml:space="preserve">פירוש </w:t>
      </w:r>
      <w:r w:rsidRPr="007D5410">
        <w:rPr>
          <w:rFonts w:hint="cs"/>
          <w:b/>
          <w:bCs/>
          <w:rtl/>
        </w:rPr>
        <w:t>רש"י</w:t>
      </w:r>
      <w:r>
        <w:rPr>
          <w:rFonts w:hint="cs"/>
          <w:rtl/>
        </w:rPr>
        <w:t xml:space="preserve"> על התורה, </w:t>
      </w:r>
      <w:r w:rsidRPr="00FB664A">
        <w:rPr>
          <w:rFonts w:hint="cs"/>
          <w:rtl/>
        </w:rPr>
        <w:t>בראשית ב, ז</w:t>
      </w:r>
      <w:r>
        <w:rPr>
          <w:rFonts w:hint="cs"/>
          <w:rtl/>
        </w:rPr>
        <w:t>.</w:t>
      </w:r>
    </w:p>
  </w:footnote>
  <w:footnote w:id="5">
    <w:p w:rsidR="001C1B93" w:rsidRPr="003C6588" w:rsidRDefault="001C1B93" w:rsidP="00417DE8">
      <w:pPr>
        <w:pStyle w:val="a3"/>
        <w:ind w:right="284"/>
      </w:pPr>
      <w:r>
        <w:rPr>
          <w:rStyle w:val="a5"/>
          <w:rFonts w:eastAsiaTheme="majorEastAsia"/>
        </w:rPr>
        <w:footnoteRef/>
      </w:r>
      <w:r>
        <w:rPr>
          <w:rtl/>
        </w:rPr>
        <w:t xml:space="preserve"> </w:t>
      </w:r>
      <w:r w:rsidR="001F3285">
        <w:rPr>
          <w:rFonts w:hint="cs"/>
          <w:b/>
          <w:bCs/>
          <w:rtl/>
        </w:rPr>
        <w:tab/>
      </w:r>
      <w:r w:rsidR="001F3285">
        <w:rPr>
          <w:rFonts w:hint="cs"/>
          <w:b/>
          <w:bCs/>
          <w:rtl/>
        </w:rPr>
        <w:tab/>
      </w:r>
      <w:r w:rsidRPr="007D5410">
        <w:rPr>
          <w:b/>
          <w:bCs/>
          <w:rtl/>
        </w:rPr>
        <w:t>באר הגולה</w:t>
      </w:r>
      <w:r w:rsidRPr="003C6588">
        <w:rPr>
          <w:rtl/>
        </w:rPr>
        <w:t xml:space="preserve"> ירושלים תשל"א, באר שביעי, </w:t>
      </w:r>
      <w:proofErr w:type="spellStart"/>
      <w:r w:rsidRPr="003C6588">
        <w:rPr>
          <w:rtl/>
        </w:rPr>
        <w:t>קנ</w:t>
      </w:r>
      <w:proofErr w:type="spellEnd"/>
      <w:r w:rsidRPr="003C6588">
        <w:rPr>
          <w:rtl/>
        </w:rPr>
        <w:t>-קנא</w:t>
      </w:r>
    </w:p>
  </w:footnote>
  <w:footnote w:id="6">
    <w:p w:rsidR="001C1B93" w:rsidRPr="003C6588" w:rsidRDefault="001C1B93" w:rsidP="007916BE">
      <w:pPr>
        <w:pStyle w:val="a3"/>
        <w:ind w:right="284"/>
        <w:rPr>
          <w:rtl/>
        </w:rPr>
      </w:pPr>
      <w:r>
        <w:rPr>
          <w:rStyle w:val="a5"/>
          <w:rFonts w:eastAsiaTheme="majorEastAsia"/>
        </w:rPr>
        <w:footnoteRef/>
      </w:r>
      <w:r>
        <w:rPr>
          <w:rtl/>
        </w:rPr>
        <w:t xml:space="preserve"> </w:t>
      </w:r>
      <w:r w:rsidR="001F3285">
        <w:rPr>
          <w:rFonts w:hint="cs"/>
          <w:rtl/>
        </w:rPr>
        <w:tab/>
      </w:r>
      <w:r w:rsidR="001F3285">
        <w:rPr>
          <w:rFonts w:hint="cs"/>
          <w:rtl/>
        </w:rPr>
        <w:tab/>
      </w:r>
      <w:r w:rsidRPr="007D5410">
        <w:rPr>
          <w:b/>
          <w:bCs/>
          <w:rtl/>
        </w:rPr>
        <w:t>מעשי ה'</w:t>
      </w:r>
      <w:r w:rsidRPr="003C6588">
        <w:rPr>
          <w:rtl/>
        </w:rPr>
        <w:t xml:space="preserve"> מעשה בראשית, פרק לא, נו ע"ב</w:t>
      </w:r>
      <w:r>
        <w:rPr>
          <w:rFonts w:hint="cs"/>
          <w:rtl/>
        </w:rPr>
        <w:t>.</w:t>
      </w:r>
    </w:p>
  </w:footnote>
  <w:footnote w:id="7">
    <w:p w:rsidR="001C1B93" w:rsidRPr="003C6588" w:rsidRDefault="001C1B93" w:rsidP="007916BE">
      <w:pPr>
        <w:pStyle w:val="a3"/>
        <w:ind w:right="284"/>
      </w:pPr>
      <w:r>
        <w:rPr>
          <w:rStyle w:val="a5"/>
          <w:rFonts w:eastAsiaTheme="majorEastAsia"/>
        </w:rPr>
        <w:footnoteRef/>
      </w:r>
      <w:r>
        <w:rPr>
          <w:rtl/>
        </w:rPr>
        <w:t xml:space="preserve"> </w:t>
      </w:r>
      <w:r>
        <w:rPr>
          <w:rFonts w:hint="cs"/>
          <w:rtl/>
        </w:rPr>
        <w:tab/>
        <w:t>מובא ב</w:t>
      </w:r>
      <w:r w:rsidRPr="007D5410">
        <w:rPr>
          <w:b/>
          <w:bCs/>
          <w:rtl/>
        </w:rPr>
        <w:t>חידושי בעל 'שרידי אש'</w:t>
      </w:r>
      <w:r w:rsidRPr="003C6588">
        <w:rPr>
          <w:rtl/>
        </w:rPr>
        <w:t xml:space="preserve"> הקדמה, פרקי חיים, עמ' 5, הערה 11</w:t>
      </w:r>
      <w:r>
        <w:rPr>
          <w:rFonts w:hint="cs"/>
          <w:rtl/>
        </w:rPr>
        <w:t>.</w:t>
      </w:r>
    </w:p>
  </w:footnote>
  <w:footnote w:id="8">
    <w:p w:rsidR="001C1B93" w:rsidRDefault="001C1B93" w:rsidP="007916BE">
      <w:pPr>
        <w:pStyle w:val="a3"/>
      </w:pPr>
      <w:r>
        <w:rPr>
          <w:rStyle w:val="a5"/>
          <w:rFonts w:eastAsiaTheme="majorEastAsia"/>
        </w:rPr>
        <w:footnoteRef/>
      </w:r>
      <w:r>
        <w:rPr>
          <w:rtl/>
        </w:rPr>
        <w:t xml:space="preserve"> </w:t>
      </w:r>
      <w:r>
        <w:rPr>
          <w:rFonts w:hint="cs"/>
          <w:b/>
          <w:bCs/>
          <w:rtl/>
        </w:rPr>
        <w:tab/>
      </w:r>
      <w:r w:rsidR="001F3285">
        <w:rPr>
          <w:rFonts w:hint="cs"/>
          <w:b/>
          <w:bCs/>
          <w:rtl/>
        </w:rPr>
        <w:tab/>
      </w:r>
      <w:r w:rsidRPr="007D5410">
        <w:rPr>
          <w:rFonts w:hint="cs"/>
          <w:b/>
          <w:bCs/>
          <w:rtl/>
        </w:rPr>
        <w:t>משנה</w:t>
      </w:r>
      <w:r>
        <w:rPr>
          <w:rFonts w:hint="cs"/>
          <w:rtl/>
        </w:rPr>
        <w:t xml:space="preserve"> אבות פרק ג, משנה </w:t>
      </w:r>
      <w:proofErr w:type="spellStart"/>
      <w:r>
        <w:rPr>
          <w:rFonts w:hint="cs"/>
          <w:rtl/>
        </w:rPr>
        <w:t>יג</w:t>
      </w:r>
      <w:proofErr w:type="spellEnd"/>
      <w:r>
        <w:rPr>
          <w:rFonts w:hint="cs"/>
          <w:rtl/>
        </w:rPr>
        <w:t>.</w:t>
      </w:r>
    </w:p>
  </w:footnote>
  <w:footnote w:id="9">
    <w:p w:rsidR="001C1B93" w:rsidRDefault="001C1B93" w:rsidP="007916BE">
      <w:pPr>
        <w:pStyle w:val="a3"/>
        <w:ind w:right="284"/>
        <w:rPr>
          <w:rtl/>
        </w:rPr>
      </w:pPr>
      <w:r>
        <w:rPr>
          <w:rStyle w:val="a5"/>
          <w:rFonts w:eastAsiaTheme="majorEastAsia"/>
        </w:rPr>
        <w:footnoteRef/>
      </w:r>
      <w:r>
        <w:rPr>
          <w:rtl/>
        </w:rPr>
        <w:t xml:space="preserve"> </w:t>
      </w:r>
      <w:r>
        <w:rPr>
          <w:rFonts w:hint="cs"/>
          <w:rtl/>
        </w:rPr>
        <w:tab/>
      </w:r>
      <w:r w:rsidR="001F3285">
        <w:rPr>
          <w:rFonts w:hint="cs"/>
          <w:rtl/>
        </w:rPr>
        <w:tab/>
      </w:r>
      <w:r>
        <w:rPr>
          <w:rFonts w:hint="cs"/>
          <w:rtl/>
        </w:rPr>
        <w:t xml:space="preserve">ע"פ </w:t>
      </w:r>
      <w:r w:rsidRPr="007D5410">
        <w:rPr>
          <w:rFonts w:hint="cs"/>
          <w:b/>
          <w:bCs/>
          <w:rtl/>
        </w:rPr>
        <w:t>מדרש רבה</w:t>
      </w:r>
      <w:r>
        <w:rPr>
          <w:rFonts w:hint="cs"/>
          <w:rtl/>
        </w:rPr>
        <w:t xml:space="preserve"> </w:t>
      </w:r>
      <w:r w:rsidRPr="002B290C">
        <w:rPr>
          <w:rtl/>
        </w:rPr>
        <w:t>(</w:t>
      </w:r>
      <w:proofErr w:type="spellStart"/>
      <w:r w:rsidRPr="002B290C">
        <w:rPr>
          <w:rFonts w:hint="eastAsia"/>
          <w:rtl/>
        </w:rPr>
        <w:t>וילנא</w:t>
      </w:r>
      <w:proofErr w:type="spellEnd"/>
      <w:r w:rsidRPr="002B290C">
        <w:rPr>
          <w:rtl/>
        </w:rPr>
        <w:t xml:space="preserve">) </w:t>
      </w:r>
      <w:r>
        <w:rPr>
          <w:rFonts w:hint="cs"/>
          <w:rtl/>
        </w:rPr>
        <w:t xml:space="preserve">ויקרא </w:t>
      </w:r>
      <w:r w:rsidRPr="002B290C">
        <w:rPr>
          <w:rFonts w:hint="eastAsia"/>
          <w:rtl/>
        </w:rPr>
        <w:t>פרשה</w:t>
      </w:r>
      <w:r w:rsidRPr="002B290C">
        <w:rPr>
          <w:rtl/>
        </w:rPr>
        <w:t xml:space="preserve"> </w:t>
      </w:r>
      <w:proofErr w:type="spellStart"/>
      <w:r w:rsidRPr="002B290C">
        <w:rPr>
          <w:rFonts w:hint="eastAsia"/>
          <w:rtl/>
        </w:rPr>
        <w:t>טז</w:t>
      </w:r>
      <w:proofErr w:type="spellEnd"/>
      <w:r>
        <w:rPr>
          <w:rFonts w:hint="cs"/>
          <w:rtl/>
        </w:rPr>
        <w:t xml:space="preserve">, אות </w:t>
      </w:r>
      <w:r w:rsidRPr="002B290C">
        <w:rPr>
          <w:rFonts w:hint="eastAsia"/>
          <w:rtl/>
        </w:rPr>
        <w:t>ה</w:t>
      </w:r>
      <w:r>
        <w:rPr>
          <w:rFonts w:hint="cs"/>
          <w:rtl/>
        </w:rPr>
        <w:t>'.</w:t>
      </w:r>
    </w:p>
  </w:footnote>
  <w:footnote w:id="10">
    <w:p w:rsidR="001C1B93" w:rsidRDefault="001C1B93" w:rsidP="007916BE">
      <w:pPr>
        <w:pStyle w:val="a3"/>
        <w:rPr>
          <w:rtl/>
        </w:rPr>
      </w:pPr>
      <w:r>
        <w:rPr>
          <w:rStyle w:val="a5"/>
          <w:rFonts w:eastAsiaTheme="majorEastAsia"/>
        </w:rPr>
        <w:footnoteRef/>
      </w:r>
      <w:r>
        <w:rPr>
          <w:rtl/>
        </w:rPr>
        <w:t xml:space="preserve"> </w:t>
      </w:r>
      <w:r>
        <w:rPr>
          <w:rFonts w:hint="cs"/>
          <w:b/>
          <w:bCs/>
          <w:rtl/>
        </w:rPr>
        <w:tab/>
      </w:r>
      <w:r w:rsidR="001F3285">
        <w:rPr>
          <w:rFonts w:hint="cs"/>
          <w:b/>
          <w:bCs/>
          <w:rtl/>
        </w:rPr>
        <w:tab/>
      </w:r>
      <w:r w:rsidRPr="007D5410">
        <w:rPr>
          <w:rFonts w:hint="eastAsia"/>
          <w:b/>
          <w:bCs/>
          <w:rtl/>
        </w:rPr>
        <w:t>משנה</w:t>
      </w:r>
      <w:r>
        <w:rPr>
          <w:rtl/>
        </w:rPr>
        <w:t xml:space="preserve"> </w:t>
      </w:r>
      <w:r>
        <w:rPr>
          <w:rFonts w:hint="eastAsia"/>
          <w:rtl/>
        </w:rPr>
        <w:t>אבות</w:t>
      </w:r>
      <w:r>
        <w:rPr>
          <w:rtl/>
        </w:rPr>
        <w:t xml:space="preserve"> </w:t>
      </w:r>
      <w:r>
        <w:rPr>
          <w:rFonts w:hint="cs"/>
          <w:rtl/>
        </w:rPr>
        <w:t xml:space="preserve">פרק </w:t>
      </w:r>
      <w:r>
        <w:rPr>
          <w:rFonts w:hint="eastAsia"/>
          <w:rtl/>
        </w:rPr>
        <w:t>א</w:t>
      </w:r>
      <w:r>
        <w:rPr>
          <w:rtl/>
        </w:rPr>
        <w:t xml:space="preserve">, </w:t>
      </w:r>
      <w:r>
        <w:rPr>
          <w:rFonts w:hint="cs"/>
          <w:rtl/>
        </w:rPr>
        <w:t xml:space="preserve">משנה </w:t>
      </w:r>
      <w:proofErr w:type="spellStart"/>
      <w:r>
        <w:rPr>
          <w:rFonts w:hint="eastAsia"/>
          <w:rtl/>
        </w:rPr>
        <w:t>יז</w:t>
      </w:r>
      <w:proofErr w:type="spellEnd"/>
      <w:r>
        <w:rPr>
          <w:rtl/>
        </w:rPr>
        <w:t>.</w:t>
      </w:r>
    </w:p>
  </w:footnote>
  <w:footnote w:id="11">
    <w:p w:rsidR="001C1B93" w:rsidRDefault="001C1B93" w:rsidP="007916BE">
      <w:pPr>
        <w:pStyle w:val="a3"/>
        <w:ind w:right="284"/>
      </w:pPr>
      <w:r>
        <w:rPr>
          <w:rStyle w:val="a5"/>
          <w:rFonts w:eastAsiaTheme="majorEastAsia"/>
        </w:rPr>
        <w:footnoteRef/>
      </w:r>
      <w:r>
        <w:rPr>
          <w:rtl/>
        </w:rPr>
        <w:t xml:space="preserve"> </w:t>
      </w:r>
      <w:r>
        <w:rPr>
          <w:rFonts w:hint="cs"/>
          <w:b/>
          <w:bCs/>
          <w:rtl/>
        </w:rPr>
        <w:tab/>
      </w:r>
      <w:r w:rsidR="001F3285">
        <w:rPr>
          <w:rFonts w:hint="cs"/>
          <w:b/>
          <w:bCs/>
          <w:rtl/>
        </w:rPr>
        <w:tab/>
      </w:r>
      <w:r w:rsidRPr="007D5410">
        <w:rPr>
          <w:rFonts w:hint="cs"/>
          <w:b/>
          <w:bCs/>
          <w:rtl/>
        </w:rPr>
        <w:t>פירוש המשניות</w:t>
      </w:r>
      <w:r>
        <w:rPr>
          <w:rFonts w:hint="cs"/>
          <w:rtl/>
        </w:rPr>
        <w:t xml:space="preserve"> אבות, פרק א, משנה </w:t>
      </w:r>
      <w:proofErr w:type="spellStart"/>
      <w:r>
        <w:rPr>
          <w:rFonts w:hint="cs"/>
          <w:rtl/>
        </w:rPr>
        <w:t>טז</w:t>
      </w:r>
      <w:proofErr w:type="spellEnd"/>
      <w:r>
        <w:rPr>
          <w:rFonts w:hint="cs"/>
          <w:rtl/>
        </w:rPr>
        <w:t>.</w:t>
      </w:r>
    </w:p>
  </w:footnote>
  <w:footnote w:id="12">
    <w:p w:rsidR="001C1B93" w:rsidRDefault="001C1B93" w:rsidP="00231107">
      <w:pPr>
        <w:pStyle w:val="a3"/>
      </w:pPr>
      <w:r>
        <w:rPr>
          <w:rStyle w:val="a5"/>
        </w:rPr>
        <w:footnoteRef/>
      </w:r>
      <w:r>
        <w:rPr>
          <w:rtl/>
        </w:rPr>
        <w:t xml:space="preserve"> </w:t>
      </w:r>
      <w:r>
        <w:rPr>
          <w:rFonts w:hint="cs"/>
          <w:rtl/>
        </w:rPr>
        <w:tab/>
      </w:r>
      <w:r w:rsidR="001F3285">
        <w:rPr>
          <w:rFonts w:hint="cs"/>
          <w:rtl/>
        </w:rPr>
        <w:tab/>
      </w:r>
      <w:r>
        <w:rPr>
          <w:rFonts w:hint="cs"/>
          <w:rtl/>
        </w:rPr>
        <w:t xml:space="preserve">כאן 'רכילות' מופיע במובנו ההלכתי של הביטוי </w:t>
      </w:r>
      <w:r>
        <w:rPr>
          <w:rtl/>
        </w:rPr>
        <w:t>–</w:t>
      </w:r>
      <w:r>
        <w:rPr>
          <w:rFonts w:hint="cs"/>
          <w:rtl/>
        </w:rPr>
        <w:t xml:space="preserve"> הלשנה שבה הרכלן מספר לאלמוני שפלוני הכפיש את שמו.</w:t>
      </w:r>
    </w:p>
  </w:footnote>
  <w:footnote w:id="13">
    <w:p w:rsidR="001C1B93" w:rsidRDefault="001C1B93" w:rsidP="00D46C22">
      <w:pPr>
        <w:pStyle w:val="a3"/>
      </w:pPr>
      <w:r>
        <w:rPr>
          <w:rStyle w:val="a5"/>
        </w:rPr>
        <w:footnoteRef/>
      </w:r>
      <w:r>
        <w:rPr>
          <w:rtl/>
        </w:rPr>
        <w:t xml:space="preserve"> </w:t>
      </w:r>
      <w:r>
        <w:rPr>
          <w:rFonts w:hint="cs"/>
          <w:rtl/>
        </w:rPr>
        <w:tab/>
        <w:t xml:space="preserve">והשוו לדבריו של </w:t>
      </w:r>
      <w:r>
        <w:rPr>
          <w:rtl/>
        </w:rPr>
        <w:t>אביעד הכהן</w:t>
      </w:r>
      <w:r>
        <w:rPr>
          <w:rFonts w:hint="cs"/>
          <w:rtl/>
        </w:rPr>
        <w:t>,</w:t>
      </w:r>
      <w:r>
        <w:rPr>
          <w:rtl/>
        </w:rPr>
        <w:t xml:space="preserve"> </w:t>
      </w:r>
      <w:r>
        <w:rPr>
          <w:rFonts w:hint="cs"/>
          <w:rtl/>
        </w:rPr>
        <w:t>"</w:t>
      </w:r>
      <w:hyperlink r:id="rId1" w:history="1">
        <w:r w:rsidRPr="0041097F">
          <w:rPr>
            <w:rtl/>
          </w:rPr>
          <w:t xml:space="preserve">המשפט העברי וחירות הביטוי </w:t>
        </w:r>
        <w:r w:rsidRPr="0041097F">
          <w:rPr>
            <w:rFonts w:hint="cs"/>
            <w:rtl/>
          </w:rPr>
          <w:t xml:space="preserve">- </w:t>
        </w:r>
        <w:r w:rsidRPr="0041097F">
          <w:rPr>
            <w:rtl/>
          </w:rPr>
          <w:t>על עקרונות חופש הביטוי ומגבלותיו במשפט העברי</w:t>
        </w:r>
      </w:hyperlink>
      <w:r>
        <w:rPr>
          <w:rFonts w:hint="cs"/>
          <w:rtl/>
        </w:rPr>
        <w:t xml:space="preserve">", </w:t>
      </w:r>
      <w:r w:rsidRPr="007D5410">
        <w:rPr>
          <w:rFonts w:hint="cs"/>
          <w:b/>
          <w:bCs/>
          <w:rtl/>
        </w:rPr>
        <w:t>פרשת השבוע</w:t>
      </w:r>
      <w:r>
        <w:rPr>
          <w:rFonts w:hint="cs"/>
          <w:rtl/>
        </w:rPr>
        <w:t xml:space="preserve"> הוצאת משרד המשפטים ומכללת שערי משפט, ירושלים תשע"ב, עמ' 131. הכהן מסיק ש"ה</w:t>
      </w:r>
      <w:r w:rsidRPr="006A089D">
        <w:rPr>
          <w:rFonts w:hint="cs"/>
          <w:rtl/>
        </w:rPr>
        <w:t>שוואת</w:t>
      </w:r>
      <w:r w:rsidRPr="006A089D">
        <w:rPr>
          <w:rtl/>
        </w:rPr>
        <w:t xml:space="preserve"> </w:t>
      </w:r>
      <w:r w:rsidRPr="006A089D">
        <w:rPr>
          <w:rFonts w:hint="cs"/>
          <w:rtl/>
        </w:rPr>
        <w:t>דברי</w:t>
      </w:r>
      <w:r w:rsidRPr="006A089D">
        <w:rPr>
          <w:rtl/>
        </w:rPr>
        <w:t xml:space="preserve"> </w:t>
      </w:r>
      <w:r w:rsidRPr="006A089D">
        <w:rPr>
          <w:rFonts w:hint="cs"/>
          <w:rtl/>
        </w:rPr>
        <w:t>הרמב</w:t>
      </w:r>
      <w:r w:rsidRPr="006A089D">
        <w:rPr>
          <w:rtl/>
        </w:rPr>
        <w:t>"</w:t>
      </w:r>
      <w:r w:rsidRPr="006A089D">
        <w:rPr>
          <w:rFonts w:hint="cs"/>
          <w:rtl/>
        </w:rPr>
        <w:t>ם</w:t>
      </w:r>
      <w:r w:rsidRPr="006A089D">
        <w:rPr>
          <w:rtl/>
        </w:rPr>
        <w:t xml:space="preserve"> </w:t>
      </w:r>
      <w:r w:rsidRPr="006A089D">
        <w:rPr>
          <w:rFonts w:hint="cs"/>
          <w:rtl/>
        </w:rPr>
        <w:t>עם</w:t>
      </w:r>
      <w:r w:rsidRPr="006A089D">
        <w:rPr>
          <w:rtl/>
        </w:rPr>
        <w:t xml:space="preserve"> </w:t>
      </w:r>
      <w:r w:rsidRPr="006A089D">
        <w:rPr>
          <w:rFonts w:hint="cs"/>
          <w:rtl/>
        </w:rPr>
        <w:t>עקרונות</w:t>
      </w:r>
      <w:r w:rsidRPr="006A089D">
        <w:rPr>
          <w:rtl/>
        </w:rPr>
        <w:t xml:space="preserve"> </w:t>
      </w:r>
      <w:r w:rsidRPr="006A089D">
        <w:rPr>
          <w:rFonts w:hint="cs"/>
          <w:rtl/>
        </w:rPr>
        <w:t>חופש</w:t>
      </w:r>
      <w:r w:rsidRPr="006A089D">
        <w:rPr>
          <w:rtl/>
        </w:rPr>
        <w:t xml:space="preserve"> </w:t>
      </w:r>
      <w:r w:rsidRPr="006A089D">
        <w:rPr>
          <w:rFonts w:hint="cs"/>
          <w:rtl/>
        </w:rPr>
        <w:t>הביטוי</w:t>
      </w:r>
      <w:r w:rsidRPr="006A089D">
        <w:rPr>
          <w:rtl/>
        </w:rPr>
        <w:t xml:space="preserve"> </w:t>
      </w:r>
      <w:r w:rsidRPr="006A089D">
        <w:rPr>
          <w:rFonts w:hint="cs"/>
          <w:rtl/>
        </w:rPr>
        <w:t>בימינו</w:t>
      </w:r>
      <w:r w:rsidRPr="006A089D">
        <w:rPr>
          <w:rtl/>
        </w:rPr>
        <w:t xml:space="preserve"> </w:t>
      </w:r>
      <w:r w:rsidRPr="006A089D">
        <w:rPr>
          <w:rFonts w:hint="cs"/>
          <w:rtl/>
        </w:rPr>
        <w:t>מלמדת</w:t>
      </w:r>
      <w:r w:rsidRPr="006A089D">
        <w:rPr>
          <w:rtl/>
        </w:rPr>
        <w:t xml:space="preserve"> </w:t>
      </w:r>
      <w:r w:rsidRPr="006A089D">
        <w:rPr>
          <w:rFonts w:hint="cs"/>
          <w:rtl/>
        </w:rPr>
        <w:t>על</w:t>
      </w:r>
      <w:r w:rsidRPr="006A089D">
        <w:rPr>
          <w:rtl/>
        </w:rPr>
        <w:t xml:space="preserve"> </w:t>
      </w:r>
      <w:r w:rsidRPr="006A089D">
        <w:rPr>
          <w:rFonts w:hint="cs"/>
          <w:rtl/>
        </w:rPr>
        <w:t>קיומו</w:t>
      </w:r>
      <w:r w:rsidRPr="006A089D">
        <w:rPr>
          <w:rtl/>
        </w:rPr>
        <w:t xml:space="preserve"> </w:t>
      </w:r>
      <w:r w:rsidRPr="006A089D">
        <w:rPr>
          <w:rFonts w:hint="cs"/>
          <w:rtl/>
        </w:rPr>
        <w:t>של</w:t>
      </w:r>
      <w:r w:rsidRPr="006A089D">
        <w:rPr>
          <w:rtl/>
        </w:rPr>
        <w:t xml:space="preserve"> </w:t>
      </w:r>
      <w:r w:rsidRPr="006A089D">
        <w:rPr>
          <w:rFonts w:hint="cs"/>
          <w:rtl/>
        </w:rPr>
        <w:t>פער</w:t>
      </w:r>
      <w:r w:rsidRPr="006A089D">
        <w:rPr>
          <w:rtl/>
        </w:rPr>
        <w:t xml:space="preserve"> </w:t>
      </w:r>
      <w:r w:rsidRPr="006A089D">
        <w:rPr>
          <w:rFonts w:hint="cs"/>
          <w:rtl/>
        </w:rPr>
        <w:t>גדול</w:t>
      </w:r>
      <w:r w:rsidRPr="006A089D">
        <w:rPr>
          <w:rtl/>
        </w:rPr>
        <w:t xml:space="preserve">. </w:t>
      </w:r>
      <w:r w:rsidRPr="006A089D">
        <w:rPr>
          <w:rFonts w:hint="cs"/>
          <w:rtl/>
        </w:rPr>
        <w:t>ואף</w:t>
      </w:r>
      <w:r w:rsidRPr="006A089D">
        <w:rPr>
          <w:rtl/>
        </w:rPr>
        <w:t xml:space="preserve"> </w:t>
      </w:r>
      <w:r w:rsidRPr="006A089D">
        <w:rPr>
          <w:rFonts w:hint="cs"/>
          <w:rtl/>
        </w:rPr>
        <w:t>שהרמב</w:t>
      </w:r>
      <w:r w:rsidRPr="006A089D">
        <w:rPr>
          <w:rtl/>
        </w:rPr>
        <w:t>"</w:t>
      </w:r>
      <w:r w:rsidRPr="006A089D">
        <w:rPr>
          <w:rFonts w:hint="cs"/>
          <w:rtl/>
        </w:rPr>
        <w:t>ם</w:t>
      </w:r>
      <w:r w:rsidRPr="006A089D">
        <w:rPr>
          <w:rtl/>
        </w:rPr>
        <w:t xml:space="preserve"> </w:t>
      </w:r>
      <w:r w:rsidRPr="006A089D">
        <w:rPr>
          <w:rFonts w:hint="cs"/>
          <w:rtl/>
        </w:rPr>
        <w:t>מכיר</w:t>
      </w:r>
      <w:r w:rsidRPr="006A089D">
        <w:rPr>
          <w:rtl/>
        </w:rPr>
        <w:t xml:space="preserve"> </w:t>
      </w:r>
      <w:r w:rsidRPr="006A089D">
        <w:rPr>
          <w:rFonts w:hint="cs"/>
          <w:rtl/>
        </w:rPr>
        <w:t>בקיומו</w:t>
      </w:r>
      <w:r w:rsidRPr="006A089D">
        <w:rPr>
          <w:rtl/>
        </w:rPr>
        <w:t xml:space="preserve"> </w:t>
      </w:r>
      <w:r w:rsidRPr="006A089D">
        <w:rPr>
          <w:rFonts w:hint="cs"/>
          <w:rtl/>
        </w:rPr>
        <w:t>של</w:t>
      </w:r>
      <w:r w:rsidRPr="006A089D">
        <w:rPr>
          <w:rtl/>
        </w:rPr>
        <w:t xml:space="preserve"> </w:t>
      </w:r>
      <w:r w:rsidRPr="006A089D">
        <w:rPr>
          <w:rFonts w:hint="cs"/>
          <w:rtl/>
        </w:rPr>
        <w:t>ביטוי</w:t>
      </w:r>
      <w:r w:rsidRPr="006A089D">
        <w:rPr>
          <w:rtl/>
        </w:rPr>
        <w:t xml:space="preserve"> </w:t>
      </w:r>
      <w:r w:rsidRPr="006A089D">
        <w:rPr>
          <w:rFonts w:hint="cs"/>
          <w:rtl/>
        </w:rPr>
        <w:t>שהבעתו</w:t>
      </w:r>
      <w:r w:rsidRPr="006A089D">
        <w:rPr>
          <w:rtl/>
        </w:rPr>
        <w:t xml:space="preserve"> </w:t>
      </w:r>
      <w:r w:rsidRPr="006A089D">
        <w:rPr>
          <w:rFonts w:hint="cs"/>
          <w:rtl/>
        </w:rPr>
        <w:t>היא</w:t>
      </w:r>
      <w:r w:rsidRPr="006A089D">
        <w:rPr>
          <w:rtl/>
        </w:rPr>
        <w:t xml:space="preserve"> </w:t>
      </w:r>
      <w:r w:rsidRPr="006A089D">
        <w:rPr>
          <w:rFonts w:hint="cs"/>
          <w:rtl/>
        </w:rPr>
        <w:t>בגדר</w:t>
      </w:r>
      <w:r w:rsidRPr="006A089D">
        <w:rPr>
          <w:rtl/>
        </w:rPr>
        <w:t xml:space="preserve"> "</w:t>
      </w:r>
      <w:r w:rsidRPr="006A089D">
        <w:rPr>
          <w:rFonts w:hint="cs"/>
          <w:rtl/>
        </w:rPr>
        <w:t>מצווה</w:t>
      </w:r>
      <w:r w:rsidRPr="006A089D">
        <w:rPr>
          <w:rtl/>
        </w:rPr>
        <w:t xml:space="preserve">" </w:t>
      </w:r>
      <w:r w:rsidRPr="006A089D">
        <w:rPr>
          <w:rFonts w:hint="cs"/>
          <w:rtl/>
        </w:rPr>
        <w:t>ממש</w:t>
      </w:r>
      <w:r w:rsidRPr="006A089D">
        <w:rPr>
          <w:rtl/>
        </w:rPr>
        <w:t xml:space="preserve"> </w:t>
      </w:r>
      <w:r w:rsidRPr="006A089D">
        <w:rPr>
          <w:rFonts w:hint="cs"/>
          <w:rtl/>
        </w:rPr>
        <w:t>או</w:t>
      </w:r>
      <w:r w:rsidRPr="006A089D">
        <w:rPr>
          <w:rtl/>
        </w:rPr>
        <w:t xml:space="preserve"> </w:t>
      </w:r>
      <w:r w:rsidRPr="006A089D">
        <w:rPr>
          <w:rFonts w:hint="cs"/>
          <w:rtl/>
        </w:rPr>
        <w:t>למצער</w:t>
      </w:r>
      <w:r w:rsidRPr="006A089D">
        <w:rPr>
          <w:rtl/>
        </w:rPr>
        <w:t xml:space="preserve"> </w:t>
      </w:r>
      <w:r w:rsidRPr="006A089D">
        <w:rPr>
          <w:rFonts w:hint="cs"/>
          <w:rtl/>
        </w:rPr>
        <w:t>ביטוי</w:t>
      </w:r>
      <w:r w:rsidRPr="006A089D">
        <w:rPr>
          <w:rtl/>
        </w:rPr>
        <w:t xml:space="preserve"> "</w:t>
      </w:r>
      <w:r w:rsidRPr="006A089D">
        <w:rPr>
          <w:rFonts w:hint="cs"/>
          <w:rtl/>
        </w:rPr>
        <w:t>אהוב</w:t>
      </w:r>
      <w:r w:rsidRPr="006A089D">
        <w:rPr>
          <w:rtl/>
        </w:rPr>
        <w:t>"</w:t>
      </w:r>
      <w:r>
        <w:rPr>
          <w:rFonts w:hint="cs"/>
          <w:rtl/>
        </w:rPr>
        <w:t>...</w:t>
      </w:r>
      <w:r w:rsidRPr="006A089D">
        <w:rPr>
          <w:rtl/>
        </w:rPr>
        <w:t xml:space="preserve"> </w:t>
      </w:r>
      <w:r w:rsidRPr="006A089D">
        <w:rPr>
          <w:rFonts w:hint="cs"/>
          <w:rtl/>
        </w:rPr>
        <w:t>אף</w:t>
      </w:r>
      <w:r w:rsidRPr="006A089D">
        <w:rPr>
          <w:rtl/>
        </w:rPr>
        <w:t xml:space="preserve"> </w:t>
      </w:r>
      <w:r w:rsidRPr="006A089D">
        <w:rPr>
          <w:rFonts w:hint="cs"/>
          <w:rtl/>
        </w:rPr>
        <w:t>כאן</w:t>
      </w:r>
      <w:r w:rsidRPr="006A089D">
        <w:rPr>
          <w:rtl/>
        </w:rPr>
        <w:t xml:space="preserve"> </w:t>
      </w:r>
      <w:r w:rsidRPr="006A089D">
        <w:rPr>
          <w:rFonts w:hint="cs"/>
          <w:rtl/>
        </w:rPr>
        <w:t>דורש</w:t>
      </w:r>
      <w:r w:rsidRPr="006A089D">
        <w:rPr>
          <w:rtl/>
        </w:rPr>
        <w:t xml:space="preserve"> </w:t>
      </w:r>
      <w:r w:rsidRPr="006A089D">
        <w:rPr>
          <w:rFonts w:hint="cs"/>
          <w:rtl/>
        </w:rPr>
        <w:t>הוא</w:t>
      </w:r>
      <w:r w:rsidRPr="006A089D">
        <w:rPr>
          <w:rtl/>
        </w:rPr>
        <w:t xml:space="preserve"> </w:t>
      </w:r>
      <w:r w:rsidRPr="006A089D">
        <w:rPr>
          <w:rFonts w:hint="cs"/>
          <w:rtl/>
        </w:rPr>
        <w:t>מהאדם</w:t>
      </w:r>
      <w:r w:rsidRPr="006A089D">
        <w:rPr>
          <w:rtl/>
        </w:rPr>
        <w:t xml:space="preserve"> </w:t>
      </w:r>
      <w:r w:rsidRPr="006A089D">
        <w:rPr>
          <w:rFonts w:hint="cs"/>
          <w:rtl/>
        </w:rPr>
        <w:t>להימנע</w:t>
      </w:r>
      <w:r w:rsidRPr="006A089D">
        <w:rPr>
          <w:rtl/>
        </w:rPr>
        <w:t xml:space="preserve"> </w:t>
      </w:r>
      <w:r w:rsidRPr="006A089D">
        <w:rPr>
          <w:rFonts w:hint="cs"/>
          <w:rtl/>
        </w:rPr>
        <w:t>מדיבור</w:t>
      </w:r>
      <w:r w:rsidRPr="006A089D">
        <w:rPr>
          <w:rtl/>
        </w:rPr>
        <w:t xml:space="preserve"> </w:t>
      </w:r>
      <w:r w:rsidRPr="006A089D">
        <w:rPr>
          <w:rFonts w:hint="cs"/>
          <w:rtl/>
        </w:rPr>
        <w:t>שנאמר</w:t>
      </w:r>
      <w:r w:rsidRPr="006A089D">
        <w:rPr>
          <w:rtl/>
        </w:rPr>
        <w:t xml:space="preserve"> </w:t>
      </w:r>
      <w:r w:rsidRPr="006A089D">
        <w:rPr>
          <w:rFonts w:hint="cs"/>
          <w:rtl/>
        </w:rPr>
        <w:t>רק</w:t>
      </w:r>
      <w:r w:rsidRPr="006A089D">
        <w:rPr>
          <w:rtl/>
        </w:rPr>
        <w:t xml:space="preserve"> </w:t>
      </w:r>
      <w:r w:rsidRPr="006A089D">
        <w:rPr>
          <w:rFonts w:hint="cs"/>
          <w:rtl/>
        </w:rPr>
        <w:t>לשם</w:t>
      </w:r>
      <w:r w:rsidRPr="006A089D">
        <w:rPr>
          <w:rtl/>
        </w:rPr>
        <w:t xml:space="preserve"> "</w:t>
      </w:r>
      <w:r w:rsidRPr="006A089D">
        <w:rPr>
          <w:rFonts w:hint="cs"/>
          <w:rtl/>
        </w:rPr>
        <w:t>מימוש</w:t>
      </w:r>
      <w:r w:rsidRPr="006A089D">
        <w:rPr>
          <w:rtl/>
        </w:rPr>
        <w:t xml:space="preserve"> </w:t>
      </w:r>
      <w:r w:rsidRPr="006A089D">
        <w:rPr>
          <w:rFonts w:hint="cs"/>
          <w:rtl/>
        </w:rPr>
        <w:t>עצמי</w:t>
      </w:r>
      <w:r w:rsidRPr="006A089D">
        <w:rPr>
          <w:rtl/>
        </w:rPr>
        <w:t>"</w:t>
      </w:r>
      <w:r>
        <w:rPr>
          <w:rFonts w:hint="cs"/>
          <w:rtl/>
        </w:rPr>
        <w:t>... ו</w:t>
      </w:r>
      <w:r w:rsidRPr="006A089D">
        <w:rPr>
          <w:rFonts w:hint="cs"/>
          <w:rtl/>
        </w:rPr>
        <w:t>אף</w:t>
      </w:r>
      <w:r w:rsidRPr="006A089D">
        <w:rPr>
          <w:rtl/>
        </w:rPr>
        <w:t xml:space="preserve"> </w:t>
      </w:r>
      <w:r w:rsidRPr="006A089D">
        <w:rPr>
          <w:rFonts w:hint="cs"/>
          <w:rtl/>
        </w:rPr>
        <w:t>כשהותר</w:t>
      </w:r>
      <w:r w:rsidRPr="006A089D">
        <w:rPr>
          <w:rtl/>
        </w:rPr>
        <w:t xml:space="preserve"> </w:t>
      </w:r>
      <w:r w:rsidRPr="006A089D">
        <w:rPr>
          <w:rFonts w:hint="cs"/>
          <w:rtl/>
        </w:rPr>
        <w:t>לו</w:t>
      </w:r>
      <w:r w:rsidRPr="006A089D">
        <w:rPr>
          <w:rtl/>
        </w:rPr>
        <w:t xml:space="preserve"> </w:t>
      </w:r>
      <w:r w:rsidRPr="006A089D">
        <w:rPr>
          <w:rFonts w:hint="cs"/>
          <w:rtl/>
        </w:rPr>
        <w:t>לדבר</w:t>
      </w:r>
      <w:r w:rsidRPr="006A089D">
        <w:rPr>
          <w:rtl/>
        </w:rPr>
        <w:t xml:space="preserve">, </w:t>
      </w:r>
      <w:r w:rsidRPr="006A089D">
        <w:rPr>
          <w:rFonts w:hint="cs"/>
          <w:rtl/>
        </w:rPr>
        <w:t>צריך</w:t>
      </w:r>
      <w:r w:rsidRPr="006A089D">
        <w:rPr>
          <w:rtl/>
        </w:rPr>
        <w:t xml:space="preserve"> </w:t>
      </w:r>
      <w:r w:rsidRPr="006A089D">
        <w:rPr>
          <w:rFonts w:hint="cs"/>
          <w:rtl/>
        </w:rPr>
        <w:t>שיהיו</w:t>
      </w:r>
      <w:r w:rsidRPr="006A089D">
        <w:rPr>
          <w:rtl/>
        </w:rPr>
        <w:t xml:space="preserve"> </w:t>
      </w:r>
      <w:r w:rsidRPr="006A089D">
        <w:rPr>
          <w:rFonts w:hint="cs"/>
          <w:rtl/>
        </w:rPr>
        <w:t>הדברים</w:t>
      </w:r>
      <w:r w:rsidRPr="006A089D">
        <w:rPr>
          <w:rtl/>
        </w:rPr>
        <w:t xml:space="preserve"> "</w:t>
      </w:r>
      <w:r w:rsidRPr="006A089D">
        <w:rPr>
          <w:rFonts w:hint="cs"/>
          <w:rtl/>
        </w:rPr>
        <w:t>בדרך</w:t>
      </w:r>
      <w:r w:rsidRPr="006A089D">
        <w:rPr>
          <w:rtl/>
        </w:rPr>
        <w:t xml:space="preserve"> </w:t>
      </w:r>
      <w:r w:rsidRPr="006A089D">
        <w:rPr>
          <w:rFonts w:hint="cs"/>
          <w:rtl/>
        </w:rPr>
        <w:t>קצרה</w:t>
      </w:r>
      <w:r w:rsidRPr="006A089D">
        <w:rPr>
          <w:rtl/>
        </w:rPr>
        <w:t xml:space="preserve">", </w:t>
      </w:r>
      <w:r w:rsidRPr="006A089D">
        <w:rPr>
          <w:rFonts w:hint="cs"/>
          <w:rtl/>
        </w:rPr>
        <w:t>כלומר</w:t>
      </w:r>
      <w:r w:rsidRPr="006A089D">
        <w:rPr>
          <w:rtl/>
        </w:rPr>
        <w:t xml:space="preserve"> </w:t>
      </w:r>
      <w:r w:rsidRPr="006A089D">
        <w:rPr>
          <w:rFonts w:hint="cs"/>
          <w:rtl/>
        </w:rPr>
        <w:t>במידה</w:t>
      </w:r>
      <w:r w:rsidRPr="006A089D">
        <w:rPr>
          <w:rtl/>
        </w:rPr>
        <w:t xml:space="preserve"> </w:t>
      </w:r>
      <w:r w:rsidRPr="006A089D">
        <w:rPr>
          <w:rFonts w:hint="cs"/>
          <w:rtl/>
        </w:rPr>
        <w:t>שאינה</w:t>
      </w:r>
      <w:r w:rsidRPr="006A089D">
        <w:rPr>
          <w:rtl/>
        </w:rPr>
        <w:t xml:space="preserve"> </w:t>
      </w:r>
      <w:r w:rsidRPr="006A089D">
        <w:rPr>
          <w:rFonts w:hint="cs"/>
          <w:rtl/>
        </w:rPr>
        <w:t>עולה</w:t>
      </w:r>
      <w:r w:rsidRPr="006A089D">
        <w:rPr>
          <w:rtl/>
        </w:rPr>
        <w:t xml:space="preserve"> </w:t>
      </w:r>
      <w:r w:rsidRPr="006A089D">
        <w:rPr>
          <w:rFonts w:hint="cs"/>
          <w:rtl/>
        </w:rPr>
        <w:t>על</w:t>
      </w:r>
      <w:r w:rsidRPr="006A089D">
        <w:rPr>
          <w:rtl/>
        </w:rPr>
        <w:t xml:space="preserve"> </w:t>
      </w:r>
      <w:r w:rsidRPr="006A089D">
        <w:rPr>
          <w:rFonts w:hint="cs"/>
          <w:rtl/>
        </w:rPr>
        <w:t>הנדרש</w:t>
      </w:r>
      <w:r w:rsidRPr="006A089D">
        <w:rPr>
          <w:rtl/>
        </w:rPr>
        <w:t xml:space="preserve"> </w:t>
      </w:r>
      <w:r w:rsidRPr="006A089D">
        <w:rPr>
          <w:rFonts w:hint="cs"/>
          <w:rtl/>
        </w:rPr>
        <w:t>וההכרחי</w:t>
      </w:r>
      <w:r w:rsidRPr="006A089D">
        <w:rPr>
          <w:rtl/>
        </w:rPr>
        <w:t xml:space="preserve"> </w:t>
      </w:r>
      <w:r w:rsidRPr="006A089D">
        <w:rPr>
          <w:rFonts w:hint="cs"/>
          <w:rtl/>
        </w:rPr>
        <w:t>ביותר</w:t>
      </w:r>
      <w:r>
        <w:rPr>
          <w:rFonts w:hint="cs"/>
          <w:rtl/>
        </w:rPr>
        <w:t>"</w:t>
      </w:r>
      <w:r w:rsidRPr="006A089D">
        <w:rPr>
          <w:rtl/>
        </w:rPr>
        <w:t>.</w:t>
      </w:r>
      <w:r>
        <w:rPr>
          <w:rFonts w:hint="cs"/>
          <w:rtl/>
        </w:rPr>
        <w:t xml:space="preserve"> מסקנה זו מתעלמת מאופיים המוסרי של דברי הרמב"ם. בדבריו, הרמב"ם אינו פונה אל בתי הדין, אלא אל האדם הפרטי. האדם נדרש למעט בדברים ולשקול מילותיו בפלס, בייחוד כאשר אין בדבריו תועלת כלשהי. בכך אין כדי ללמד שבתי הדין רשאים למנוע מאדם להתבטא, אף כאשר ביטוי זה מאוס בעיניהם.    </w:t>
      </w:r>
    </w:p>
  </w:footnote>
  <w:footnote w:id="14">
    <w:p w:rsidR="001C1B93" w:rsidRDefault="001C1B93" w:rsidP="006E750B">
      <w:pPr>
        <w:pStyle w:val="a3"/>
      </w:pPr>
      <w:r>
        <w:rPr>
          <w:rStyle w:val="a5"/>
        </w:rPr>
        <w:footnoteRef/>
      </w:r>
      <w:r>
        <w:rPr>
          <w:rtl/>
        </w:rPr>
        <w:t xml:space="preserve"> </w:t>
      </w:r>
      <w:r w:rsidR="001F3285">
        <w:rPr>
          <w:rFonts w:hint="cs"/>
          <w:rtl/>
        </w:rPr>
        <w:tab/>
      </w:r>
      <w:r>
        <w:rPr>
          <w:rFonts w:hint="cs"/>
          <w:rtl/>
        </w:rPr>
        <w:t xml:space="preserve">ראו, הרב צבי שכטר, </w:t>
      </w:r>
      <w:r w:rsidRPr="006E750B">
        <w:rPr>
          <w:rFonts w:hint="cs"/>
          <w:b/>
          <w:bCs/>
          <w:rtl/>
        </w:rPr>
        <w:t>נפש הרב</w:t>
      </w:r>
      <w:r>
        <w:rPr>
          <w:rFonts w:hint="cs"/>
          <w:rtl/>
        </w:rPr>
        <w:t xml:space="preserve"> ירושלים תשנ"ה, עמ' </w:t>
      </w:r>
      <w:proofErr w:type="spellStart"/>
      <w:r>
        <w:rPr>
          <w:rFonts w:hint="cs"/>
          <w:rtl/>
        </w:rPr>
        <w:t>רפ</w:t>
      </w:r>
      <w:proofErr w:type="spellEnd"/>
      <w:r>
        <w:rPr>
          <w:rFonts w:hint="cs"/>
          <w:rtl/>
        </w:rPr>
        <w:t xml:space="preserve">-רפא: "כל מוסר היהדות הלא הוא מיוסד על מצוות "והלכת בדרכיו", שידמה האדם </w:t>
      </w:r>
      <w:proofErr w:type="spellStart"/>
      <w:r>
        <w:rPr>
          <w:rFonts w:hint="cs"/>
          <w:rtl/>
        </w:rPr>
        <w:t>למדותיו</w:t>
      </w:r>
      <w:proofErr w:type="spellEnd"/>
      <w:r>
        <w:rPr>
          <w:rFonts w:hint="cs"/>
          <w:rtl/>
        </w:rPr>
        <w:t xml:space="preserve"> של הקב"ה... ובהזדמנות אחרת הוסיף עוד רבנו בזה, </w:t>
      </w:r>
      <w:proofErr w:type="spellStart"/>
      <w:r>
        <w:rPr>
          <w:rFonts w:hint="cs"/>
          <w:rtl/>
        </w:rPr>
        <w:t>דעל</w:t>
      </w:r>
      <w:proofErr w:type="spellEnd"/>
      <w:r>
        <w:rPr>
          <w:rFonts w:hint="cs"/>
          <w:rtl/>
        </w:rPr>
        <w:t xml:space="preserve"> הפסוק "זה שמי לעלם" (שמות ג, טו) דרשו חז"ל (פסחים נ ע"א) שיהא השם המפורשת בהעלמה, והיא היא מדת הצניעות של הקב"ה, שהוא יושב בסתר, וערפל סתרו, ואשר לפיכך הוא מציץ מן החרכים, שהסתיר עצמו מעולמו... וכל חכמי ישראל נהגו במידה זו... וכן היה הדבר אצל כל גדולי ישראל, התנאים, הראשונים והאחרונים, </w:t>
      </w:r>
      <w:proofErr w:type="spellStart"/>
      <w:r>
        <w:rPr>
          <w:rFonts w:hint="cs"/>
          <w:rtl/>
        </w:rPr>
        <w:t>דלימוד</w:t>
      </w:r>
      <w:proofErr w:type="spellEnd"/>
      <w:r>
        <w:rPr>
          <w:rFonts w:hint="cs"/>
          <w:rtl/>
        </w:rPr>
        <w:t xml:space="preserve"> התורה צריך להיות </w:t>
      </w:r>
      <w:proofErr w:type="spellStart"/>
      <w:r>
        <w:rPr>
          <w:rFonts w:hint="cs"/>
          <w:rtl/>
        </w:rPr>
        <w:t>בפרהסיא</w:t>
      </w:r>
      <w:proofErr w:type="spellEnd"/>
      <w:r>
        <w:rPr>
          <w:rFonts w:hint="cs"/>
          <w:rtl/>
        </w:rPr>
        <w:t xml:space="preserve"> לעין כל, מה שאין כן חייו הפרטיים, מוטב שיהיה צנוע בזה, </w:t>
      </w:r>
      <w:proofErr w:type="spellStart"/>
      <w:r>
        <w:rPr>
          <w:rFonts w:hint="cs"/>
          <w:rtl/>
        </w:rPr>
        <w:t>כמדותיו</w:t>
      </w:r>
      <w:proofErr w:type="spellEnd"/>
      <w:r>
        <w:rPr>
          <w:rFonts w:hint="cs"/>
          <w:rtl/>
        </w:rPr>
        <w:t xml:space="preserve"> של הקב"ה".</w:t>
      </w:r>
    </w:p>
  </w:footnote>
  <w:footnote w:id="15">
    <w:p w:rsidR="001C1B93" w:rsidRDefault="001C1B93" w:rsidP="005B2EC8">
      <w:pPr>
        <w:pStyle w:val="a3"/>
        <w:ind w:right="284"/>
      </w:pPr>
      <w:r>
        <w:rPr>
          <w:rStyle w:val="a5"/>
          <w:rFonts w:eastAsiaTheme="majorEastAsia"/>
        </w:rPr>
        <w:footnoteRef/>
      </w:r>
      <w:r>
        <w:rPr>
          <w:rtl/>
        </w:rPr>
        <w:t xml:space="preserve"> </w:t>
      </w:r>
      <w:r>
        <w:rPr>
          <w:rFonts w:hint="cs"/>
          <w:rtl/>
        </w:rPr>
        <w:t xml:space="preserve">פירוש </w:t>
      </w:r>
      <w:r w:rsidRPr="007D5410">
        <w:rPr>
          <w:rFonts w:hint="cs"/>
          <w:b/>
          <w:bCs/>
          <w:rtl/>
        </w:rPr>
        <w:t>רש"י</w:t>
      </w:r>
      <w:r>
        <w:rPr>
          <w:rFonts w:hint="cs"/>
          <w:rtl/>
        </w:rPr>
        <w:t xml:space="preserve"> במדבר כד, ה.</w:t>
      </w:r>
    </w:p>
  </w:footnote>
  <w:footnote w:id="16">
    <w:p w:rsidR="001C1B93" w:rsidRDefault="001C1B93" w:rsidP="007544D0">
      <w:pPr>
        <w:pStyle w:val="a3"/>
        <w:ind w:right="284"/>
      </w:pPr>
      <w:r>
        <w:rPr>
          <w:rStyle w:val="a5"/>
          <w:rFonts w:eastAsiaTheme="majorEastAsia"/>
        </w:rPr>
        <w:footnoteRef/>
      </w:r>
      <w:r>
        <w:rPr>
          <w:rtl/>
        </w:rPr>
        <w:t xml:space="preserve"> </w:t>
      </w:r>
      <w:r w:rsidR="001F3285">
        <w:rPr>
          <w:rFonts w:hint="cs"/>
          <w:rtl/>
        </w:rPr>
        <w:tab/>
      </w:r>
      <w:r>
        <w:rPr>
          <w:rFonts w:hint="cs"/>
          <w:rtl/>
        </w:rPr>
        <w:t xml:space="preserve">להרחבת העיון בנושאים אלו, ראו נחום </w:t>
      </w:r>
      <w:proofErr w:type="spellStart"/>
      <w:r>
        <w:rPr>
          <w:rFonts w:hint="cs"/>
          <w:rtl/>
        </w:rPr>
        <w:t>רקובר</w:t>
      </w:r>
      <w:proofErr w:type="spellEnd"/>
      <w:r>
        <w:rPr>
          <w:rFonts w:hint="cs"/>
          <w:rtl/>
        </w:rPr>
        <w:t xml:space="preserve">, </w:t>
      </w:r>
      <w:r w:rsidRPr="007544D0">
        <w:rPr>
          <w:rFonts w:hint="cs"/>
          <w:b/>
          <w:bCs/>
          <w:rtl/>
        </w:rPr>
        <w:t>ההגנה על צנעת הפרט</w:t>
      </w:r>
      <w:r>
        <w:rPr>
          <w:rFonts w:hint="cs"/>
          <w:rtl/>
        </w:rPr>
        <w:t xml:space="preserve"> ירושלים תשס"ו (טקסט מלא של הספר פורסם ברשת האינטרנט בכתובת </w:t>
      </w:r>
      <w:hyperlink r:id="rId2" w:history="1">
        <w:r w:rsidRPr="00C932D6">
          <w:rPr>
            <w:rStyle w:val="Hyperlink"/>
          </w:rPr>
          <w:t>http://www.daat.ac.il/daat/vl/prat/prat01.pdf</w:t>
        </w:r>
      </w:hyperlink>
      <w:r>
        <w:rPr>
          <w:rFonts w:hint="cs"/>
          <w:rtl/>
        </w:rPr>
        <w:t xml:space="preserve"> להלן: </w:t>
      </w:r>
      <w:proofErr w:type="spellStart"/>
      <w:r>
        <w:rPr>
          <w:rFonts w:hint="cs"/>
          <w:rtl/>
        </w:rPr>
        <w:t>רקובר</w:t>
      </w:r>
      <w:proofErr w:type="spellEnd"/>
      <w:r>
        <w:rPr>
          <w:rFonts w:hint="cs"/>
          <w:rtl/>
        </w:rPr>
        <w:t xml:space="preserve">, צנעת הפרט); איתמר </w:t>
      </w:r>
      <w:proofErr w:type="spellStart"/>
      <w:r>
        <w:rPr>
          <w:rFonts w:hint="cs"/>
          <w:rtl/>
        </w:rPr>
        <w:t>ורהפטיג</w:t>
      </w:r>
      <w:proofErr w:type="spellEnd"/>
      <w:r>
        <w:rPr>
          <w:rFonts w:hint="cs"/>
          <w:rtl/>
        </w:rPr>
        <w:t xml:space="preserve">, </w:t>
      </w:r>
      <w:r w:rsidRPr="00B62FB4">
        <w:rPr>
          <w:rFonts w:hint="cs"/>
          <w:b/>
          <w:bCs/>
          <w:rtl/>
        </w:rPr>
        <w:t>צנעת אדם</w:t>
      </w:r>
      <w:r>
        <w:rPr>
          <w:rFonts w:hint="cs"/>
          <w:rtl/>
        </w:rPr>
        <w:t xml:space="preserve"> משפטי ארץ, עפרה תשס"ט.</w:t>
      </w:r>
    </w:p>
  </w:footnote>
  <w:footnote w:id="17">
    <w:p w:rsidR="001C1B93" w:rsidRDefault="001C1B93" w:rsidP="001F3285">
      <w:pPr>
        <w:pStyle w:val="a3"/>
        <w:ind w:right="284"/>
      </w:pPr>
      <w:r>
        <w:rPr>
          <w:rStyle w:val="a5"/>
          <w:rFonts w:eastAsiaTheme="majorEastAsia"/>
        </w:rPr>
        <w:footnoteRef/>
      </w:r>
      <w:r>
        <w:rPr>
          <w:rtl/>
        </w:rPr>
        <w:t xml:space="preserve"> </w:t>
      </w:r>
      <w:r w:rsidRPr="007D5410">
        <w:rPr>
          <w:rFonts w:hint="cs"/>
          <w:b/>
          <w:bCs/>
          <w:rtl/>
        </w:rPr>
        <w:t xml:space="preserve">תלמוד בבלי </w:t>
      </w:r>
      <w:r>
        <w:rPr>
          <w:rFonts w:hint="cs"/>
          <w:rtl/>
        </w:rPr>
        <w:t xml:space="preserve">יומא </w:t>
      </w:r>
      <w:proofErr w:type="spellStart"/>
      <w:r>
        <w:rPr>
          <w:rFonts w:hint="cs"/>
          <w:rtl/>
        </w:rPr>
        <w:t>ד</w:t>
      </w:r>
      <w:r w:rsidR="001F3285">
        <w:rPr>
          <w:rFonts w:hint="cs"/>
          <w:rtl/>
        </w:rPr>
        <w:t>,</w:t>
      </w:r>
      <w:r>
        <w:rPr>
          <w:rFonts w:hint="cs"/>
          <w:rtl/>
        </w:rPr>
        <w:t>ב</w:t>
      </w:r>
      <w:proofErr w:type="spellEnd"/>
      <w:r>
        <w:rPr>
          <w:rFonts w:hint="cs"/>
          <w:rtl/>
        </w:rPr>
        <w:t>.</w:t>
      </w:r>
    </w:p>
  </w:footnote>
  <w:footnote w:id="18">
    <w:p w:rsidR="001C1B93" w:rsidRDefault="001C1B93" w:rsidP="00483750">
      <w:pPr>
        <w:pStyle w:val="a3"/>
      </w:pPr>
      <w:r>
        <w:rPr>
          <w:rStyle w:val="a5"/>
        </w:rPr>
        <w:footnoteRef/>
      </w:r>
      <w:r>
        <w:rPr>
          <w:rtl/>
        </w:rPr>
        <w:t xml:space="preserve"> </w:t>
      </w:r>
      <w:r>
        <w:rPr>
          <w:rFonts w:hint="cs"/>
          <w:rtl/>
        </w:rPr>
        <w:t xml:space="preserve">אמנם, יש הסבורים שזוהי </w:t>
      </w:r>
      <w:r w:rsidRPr="00483750">
        <w:rPr>
          <w:rFonts w:hint="cs"/>
          <w:rtl/>
        </w:rPr>
        <w:t>הוראה</w:t>
      </w:r>
      <w:r w:rsidRPr="00483750">
        <w:rPr>
          <w:rtl/>
        </w:rPr>
        <w:t xml:space="preserve"> </w:t>
      </w:r>
      <w:r w:rsidRPr="00483750">
        <w:rPr>
          <w:rFonts w:hint="cs"/>
          <w:rtl/>
        </w:rPr>
        <w:t>מוסרית</w:t>
      </w:r>
      <w:r w:rsidRPr="00483750">
        <w:rPr>
          <w:rtl/>
        </w:rPr>
        <w:t xml:space="preserve"> </w:t>
      </w:r>
      <w:r w:rsidRPr="00483750">
        <w:rPr>
          <w:rFonts w:hint="cs"/>
          <w:rtl/>
        </w:rPr>
        <w:t>בלבד</w:t>
      </w:r>
      <w:r w:rsidRPr="00483750">
        <w:rPr>
          <w:rtl/>
        </w:rPr>
        <w:t xml:space="preserve">, </w:t>
      </w:r>
      <w:r w:rsidRPr="00483750">
        <w:rPr>
          <w:rFonts w:hint="cs"/>
          <w:rtl/>
        </w:rPr>
        <w:t>שאין</w:t>
      </w:r>
      <w:r w:rsidRPr="00483750">
        <w:rPr>
          <w:rtl/>
        </w:rPr>
        <w:t xml:space="preserve"> </w:t>
      </w:r>
      <w:r w:rsidRPr="00483750">
        <w:rPr>
          <w:rFonts w:hint="cs"/>
          <w:rtl/>
        </w:rPr>
        <w:t>לה</w:t>
      </w:r>
      <w:r w:rsidRPr="00483750">
        <w:rPr>
          <w:rtl/>
        </w:rPr>
        <w:t xml:space="preserve"> </w:t>
      </w:r>
      <w:r w:rsidRPr="00483750">
        <w:rPr>
          <w:rFonts w:hint="cs"/>
          <w:rtl/>
        </w:rPr>
        <w:t>מעמד</w:t>
      </w:r>
      <w:r w:rsidRPr="00483750">
        <w:rPr>
          <w:rtl/>
        </w:rPr>
        <w:t xml:space="preserve"> </w:t>
      </w:r>
      <w:r w:rsidRPr="00483750">
        <w:rPr>
          <w:rFonts w:hint="cs"/>
          <w:rtl/>
        </w:rPr>
        <w:t>של</w:t>
      </w:r>
      <w:r w:rsidRPr="00483750">
        <w:rPr>
          <w:rtl/>
        </w:rPr>
        <w:t xml:space="preserve"> </w:t>
      </w:r>
      <w:r w:rsidRPr="00483750">
        <w:rPr>
          <w:rFonts w:hint="cs"/>
          <w:rtl/>
        </w:rPr>
        <w:t>הלכה</w:t>
      </w:r>
      <w:r w:rsidRPr="00483750">
        <w:rPr>
          <w:rtl/>
        </w:rPr>
        <w:t xml:space="preserve"> </w:t>
      </w:r>
      <w:r w:rsidRPr="00483750">
        <w:rPr>
          <w:rFonts w:hint="cs"/>
          <w:rtl/>
        </w:rPr>
        <w:t>מחייבת</w:t>
      </w:r>
      <w:r>
        <w:rPr>
          <w:rFonts w:hint="cs"/>
          <w:rtl/>
        </w:rPr>
        <w:t xml:space="preserve">. לדיון נרחב בעניין זה ראו, </w:t>
      </w:r>
      <w:proofErr w:type="spellStart"/>
      <w:r w:rsidRPr="00F5705B">
        <w:rPr>
          <w:rFonts w:hint="cs"/>
          <w:b/>
          <w:bCs/>
          <w:rtl/>
        </w:rPr>
        <w:t>רקובר</w:t>
      </w:r>
      <w:proofErr w:type="spellEnd"/>
      <w:r w:rsidRPr="00F5705B">
        <w:rPr>
          <w:rFonts w:hint="cs"/>
          <w:b/>
          <w:bCs/>
          <w:rtl/>
        </w:rPr>
        <w:t xml:space="preserve">, </w:t>
      </w:r>
      <w:r w:rsidRPr="00F5705B">
        <w:rPr>
          <w:b/>
          <w:bCs/>
          <w:rtl/>
        </w:rPr>
        <w:t>צנעת</w:t>
      </w:r>
      <w:r w:rsidRPr="007D5410">
        <w:rPr>
          <w:b/>
          <w:bCs/>
          <w:rtl/>
        </w:rPr>
        <w:t xml:space="preserve"> הפרט</w:t>
      </w:r>
      <w:r>
        <w:rPr>
          <w:rFonts w:hint="cs"/>
          <w:rtl/>
        </w:rPr>
        <w:t xml:space="preserve"> עמ' 74-66.</w:t>
      </w:r>
    </w:p>
  </w:footnote>
  <w:footnote w:id="19">
    <w:p w:rsidR="001C1B93" w:rsidRDefault="001C1B93">
      <w:pPr>
        <w:pStyle w:val="a3"/>
      </w:pPr>
      <w:r>
        <w:rPr>
          <w:rStyle w:val="a5"/>
        </w:rPr>
        <w:footnoteRef/>
      </w:r>
      <w:r>
        <w:rPr>
          <w:rtl/>
        </w:rPr>
        <w:t xml:space="preserve"> </w:t>
      </w:r>
      <w:r>
        <w:rPr>
          <w:rFonts w:hint="cs"/>
          <w:rtl/>
        </w:rPr>
        <w:tab/>
      </w:r>
      <w:r>
        <w:rPr>
          <w:rFonts w:hint="cs"/>
          <w:rtl/>
        </w:rPr>
        <w:tab/>
      </w:r>
      <w:r w:rsidRPr="00BC41CD">
        <w:rPr>
          <w:rFonts w:hint="cs"/>
          <w:b/>
          <w:bCs/>
          <w:rtl/>
        </w:rPr>
        <w:t>בראשית</w:t>
      </w:r>
      <w:r>
        <w:rPr>
          <w:rFonts w:hint="cs"/>
          <w:rtl/>
        </w:rPr>
        <w:t xml:space="preserve"> לא, לב-לג.</w:t>
      </w:r>
    </w:p>
  </w:footnote>
  <w:footnote w:id="20">
    <w:p w:rsidR="001C1B93" w:rsidRDefault="001C1B93" w:rsidP="000D58A9">
      <w:pPr>
        <w:pStyle w:val="a3"/>
        <w:rPr>
          <w:rtl/>
        </w:rPr>
      </w:pPr>
      <w:r>
        <w:rPr>
          <w:rStyle w:val="a5"/>
        </w:rPr>
        <w:footnoteRef/>
      </w:r>
      <w:r>
        <w:rPr>
          <w:rtl/>
        </w:rPr>
        <w:t xml:space="preserve"> </w:t>
      </w:r>
      <w:r>
        <w:rPr>
          <w:rFonts w:hint="cs"/>
          <w:rtl/>
        </w:rPr>
        <w:tab/>
      </w:r>
      <w:r w:rsidRPr="00BC41CD">
        <w:rPr>
          <w:rFonts w:hint="cs"/>
          <w:b/>
          <w:bCs/>
          <w:rtl/>
        </w:rPr>
        <w:t>רש"י</w:t>
      </w:r>
      <w:r>
        <w:rPr>
          <w:rFonts w:hint="cs"/>
          <w:rtl/>
        </w:rPr>
        <w:t xml:space="preserve"> במדבר ג, </w:t>
      </w:r>
      <w:proofErr w:type="spellStart"/>
      <w:r>
        <w:rPr>
          <w:rFonts w:hint="cs"/>
          <w:rtl/>
        </w:rPr>
        <w:t>טז</w:t>
      </w:r>
      <w:proofErr w:type="spellEnd"/>
      <w:r>
        <w:rPr>
          <w:rFonts w:hint="cs"/>
          <w:rtl/>
        </w:rPr>
        <w:t xml:space="preserve">, ע"פ </w:t>
      </w:r>
      <w:r w:rsidRPr="00BC41CD">
        <w:rPr>
          <w:rFonts w:hint="cs"/>
          <w:b/>
          <w:bCs/>
          <w:rtl/>
        </w:rPr>
        <w:t>מדרש רבה</w:t>
      </w:r>
      <w:r>
        <w:rPr>
          <w:rFonts w:hint="cs"/>
          <w:rtl/>
        </w:rPr>
        <w:t xml:space="preserve"> במדבר ג, ט.</w:t>
      </w:r>
    </w:p>
  </w:footnote>
  <w:footnote w:id="21">
    <w:p w:rsidR="001C1B93" w:rsidRDefault="001C1B93">
      <w:pPr>
        <w:pStyle w:val="a3"/>
        <w:rPr>
          <w:rtl/>
        </w:rPr>
      </w:pPr>
      <w:r>
        <w:rPr>
          <w:rStyle w:val="a5"/>
        </w:rPr>
        <w:footnoteRef/>
      </w:r>
      <w:r>
        <w:rPr>
          <w:rtl/>
        </w:rPr>
        <w:t xml:space="preserve"> </w:t>
      </w:r>
      <w:r>
        <w:rPr>
          <w:rFonts w:hint="cs"/>
          <w:rtl/>
        </w:rPr>
        <w:tab/>
      </w:r>
      <w:r w:rsidRPr="00BC41CD">
        <w:rPr>
          <w:rFonts w:hint="cs"/>
          <w:b/>
          <w:bCs/>
          <w:rtl/>
        </w:rPr>
        <w:t>רש"י</w:t>
      </w:r>
      <w:r>
        <w:rPr>
          <w:rFonts w:hint="cs"/>
          <w:rtl/>
        </w:rPr>
        <w:t xml:space="preserve"> שם.</w:t>
      </w:r>
    </w:p>
  </w:footnote>
  <w:footnote w:id="22">
    <w:p w:rsidR="001C1B93" w:rsidRDefault="001C1B93">
      <w:pPr>
        <w:pStyle w:val="a3"/>
      </w:pPr>
      <w:r>
        <w:rPr>
          <w:rStyle w:val="a5"/>
        </w:rPr>
        <w:footnoteRef/>
      </w:r>
      <w:r>
        <w:rPr>
          <w:rtl/>
        </w:rPr>
        <w:t xml:space="preserve"> </w:t>
      </w:r>
      <w:r>
        <w:rPr>
          <w:rFonts w:hint="cs"/>
          <w:rtl/>
        </w:rPr>
        <w:tab/>
      </w:r>
      <w:r w:rsidRPr="00BC41CD">
        <w:rPr>
          <w:rFonts w:hint="cs"/>
          <w:b/>
          <w:bCs/>
          <w:rtl/>
        </w:rPr>
        <w:t>רש"י</w:t>
      </w:r>
      <w:r>
        <w:rPr>
          <w:rFonts w:hint="cs"/>
          <w:rtl/>
        </w:rPr>
        <w:t xml:space="preserve"> שם.</w:t>
      </w:r>
    </w:p>
  </w:footnote>
  <w:footnote w:id="23">
    <w:p w:rsidR="001C1B93" w:rsidRDefault="001C1B93">
      <w:pPr>
        <w:pStyle w:val="a3"/>
      </w:pPr>
      <w:r>
        <w:rPr>
          <w:rStyle w:val="a5"/>
        </w:rPr>
        <w:footnoteRef/>
      </w:r>
      <w:r>
        <w:rPr>
          <w:rtl/>
        </w:rPr>
        <w:t xml:space="preserve"> </w:t>
      </w:r>
      <w:r>
        <w:rPr>
          <w:rFonts w:hint="cs"/>
          <w:rtl/>
        </w:rPr>
        <w:tab/>
      </w:r>
      <w:r>
        <w:rPr>
          <w:rFonts w:hint="cs"/>
          <w:rtl/>
        </w:rPr>
        <w:tab/>
        <w:t xml:space="preserve">ראו בהרחבה אצל </w:t>
      </w:r>
      <w:proofErr w:type="spellStart"/>
      <w:r w:rsidRPr="00BC41CD">
        <w:rPr>
          <w:rFonts w:hint="cs"/>
          <w:b/>
          <w:bCs/>
          <w:rtl/>
        </w:rPr>
        <w:t>רקובר</w:t>
      </w:r>
      <w:proofErr w:type="spellEnd"/>
      <w:r w:rsidRPr="00BC41CD">
        <w:rPr>
          <w:rFonts w:hint="cs"/>
          <w:b/>
          <w:bCs/>
          <w:rtl/>
        </w:rPr>
        <w:t>, צנעת הפרט</w:t>
      </w:r>
      <w:r>
        <w:rPr>
          <w:rFonts w:hint="cs"/>
          <w:rtl/>
        </w:rPr>
        <w:t xml:space="preserve"> עמ' </w:t>
      </w:r>
      <w:r w:rsidR="00BC41CD">
        <w:rPr>
          <w:rFonts w:hint="cs"/>
          <w:rtl/>
        </w:rPr>
        <w:t>215-209</w:t>
      </w:r>
    </w:p>
  </w:footnote>
  <w:footnote w:id="24">
    <w:p w:rsidR="001C1B93" w:rsidRDefault="001C1B93">
      <w:pPr>
        <w:pStyle w:val="a3"/>
      </w:pPr>
      <w:r>
        <w:rPr>
          <w:rStyle w:val="a5"/>
        </w:rPr>
        <w:footnoteRef/>
      </w:r>
      <w:r>
        <w:rPr>
          <w:rtl/>
        </w:rPr>
        <w:t xml:space="preserve"> </w:t>
      </w:r>
      <w:r w:rsidR="001F3285">
        <w:rPr>
          <w:rFonts w:hint="cs"/>
          <w:rtl/>
        </w:rPr>
        <w:tab/>
      </w:r>
      <w:r w:rsidR="001F3285">
        <w:rPr>
          <w:rFonts w:hint="cs"/>
          <w:rtl/>
        </w:rPr>
        <w:tab/>
        <w:t>ראו בהרחבה שם, עמ' 174.</w:t>
      </w:r>
    </w:p>
  </w:footnote>
  <w:footnote w:id="25">
    <w:p w:rsidR="00BC41CD" w:rsidRDefault="00BC41CD">
      <w:pPr>
        <w:pStyle w:val="a3"/>
        <w:rPr>
          <w:rtl/>
        </w:rPr>
      </w:pPr>
      <w:r>
        <w:rPr>
          <w:rStyle w:val="a5"/>
        </w:rPr>
        <w:footnoteRef/>
      </w:r>
      <w:r>
        <w:rPr>
          <w:rtl/>
        </w:rPr>
        <w:t xml:space="preserve"> </w:t>
      </w:r>
      <w:r>
        <w:rPr>
          <w:rFonts w:hint="cs"/>
          <w:rtl/>
        </w:rPr>
        <w:tab/>
      </w:r>
      <w:r>
        <w:rPr>
          <w:rFonts w:hint="cs"/>
          <w:rtl/>
        </w:rPr>
        <w:tab/>
      </w:r>
      <w:r w:rsidRPr="00BC41CD">
        <w:rPr>
          <w:rFonts w:hint="cs"/>
          <w:b/>
          <w:bCs/>
          <w:rtl/>
        </w:rPr>
        <w:t xml:space="preserve">תלמוד בבלי </w:t>
      </w:r>
      <w:r>
        <w:rPr>
          <w:rFonts w:hint="cs"/>
          <w:rtl/>
        </w:rPr>
        <w:t xml:space="preserve">עבודה זרה </w:t>
      </w:r>
      <w:proofErr w:type="spellStart"/>
      <w:r>
        <w:rPr>
          <w:rFonts w:hint="cs"/>
          <w:rtl/>
        </w:rPr>
        <w:t>כח,א</w:t>
      </w:r>
      <w:proofErr w:type="spellEnd"/>
      <w:r>
        <w:rPr>
          <w:rFonts w:hint="cs"/>
          <w:rtl/>
        </w:rPr>
        <w:t>.</w:t>
      </w:r>
    </w:p>
  </w:footnote>
  <w:footnote w:id="26">
    <w:p w:rsidR="001C1B93" w:rsidRDefault="001C1B93" w:rsidP="007544D0">
      <w:pPr>
        <w:pStyle w:val="a3"/>
        <w:rPr>
          <w:rtl/>
        </w:rPr>
      </w:pPr>
      <w:r>
        <w:rPr>
          <w:rStyle w:val="a5"/>
        </w:rPr>
        <w:footnoteRef/>
      </w:r>
      <w:r>
        <w:rPr>
          <w:rtl/>
        </w:rPr>
        <w:t xml:space="preserve"> </w:t>
      </w:r>
      <w:r>
        <w:rPr>
          <w:rFonts w:hint="cs"/>
          <w:rtl/>
        </w:rPr>
        <w:tab/>
      </w:r>
      <w:r>
        <w:rPr>
          <w:rFonts w:hint="cs"/>
          <w:rtl/>
        </w:rPr>
        <w:tab/>
        <w:t>על השאלה, כיצד הפר רבי יוחנן את שבועתו, משיב התלמוד ש</w:t>
      </w:r>
      <w:r w:rsidRPr="00721B4D">
        <w:rPr>
          <w:rFonts w:hint="cs"/>
          <w:rtl/>
        </w:rPr>
        <w:t>רבי</w:t>
      </w:r>
      <w:r w:rsidRPr="00721B4D">
        <w:rPr>
          <w:rtl/>
        </w:rPr>
        <w:t xml:space="preserve"> </w:t>
      </w:r>
      <w:r w:rsidRPr="00721B4D">
        <w:rPr>
          <w:rFonts w:hint="cs"/>
          <w:rtl/>
        </w:rPr>
        <w:t>יוחנן</w:t>
      </w:r>
      <w:r w:rsidRPr="00721B4D">
        <w:rPr>
          <w:rtl/>
        </w:rPr>
        <w:t xml:space="preserve"> </w:t>
      </w:r>
      <w:r w:rsidRPr="00721B4D">
        <w:rPr>
          <w:rFonts w:hint="cs"/>
          <w:rtl/>
        </w:rPr>
        <w:t>ניסח</w:t>
      </w:r>
      <w:r w:rsidRPr="00721B4D">
        <w:rPr>
          <w:rtl/>
        </w:rPr>
        <w:t xml:space="preserve"> </w:t>
      </w:r>
      <w:r w:rsidRPr="00721B4D">
        <w:rPr>
          <w:rFonts w:hint="cs"/>
          <w:rtl/>
        </w:rPr>
        <w:t>את</w:t>
      </w:r>
      <w:r w:rsidRPr="00721B4D">
        <w:rPr>
          <w:rtl/>
        </w:rPr>
        <w:t xml:space="preserve"> </w:t>
      </w:r>
      <w:r w:rsidRPr="00721B4D">
        <w:rPr>
          <w:rFonts w:hint="cs"/>
          <w:rtl/>
        </w:rPr>
        <w:t>שבועתו</w:t>
      </w:r>
      <w:r w:rsidRPr="00721B4D">
        <w:rPr>
          <w:rtl/>
        </w:rPr>
        <w:t xml:space="preserve"> </w:t>
      </w:r>
      <w:r w:rsidRPr="00721B4D">
        <w:rPr>
          <w:rFonts w:hint="cs"/>
          <w:rtl/>
        </w:rPr>
        <w:t>בדרך</w:t>
      </w:r>
      <w:r w:rsidRPr="00721B4D">
        <w:rPr>
          <w:rtl/>
        </w:rPr>
        <w:t xml:space="preserve"> </w:t>
      </w:r>
      <w:r w:rsidRPr="00721B4D">
        <w:rPr>
          <w:rFonts w:hint="cs"/>
          <w:rtl/>
        </w:rPr>
        <w:t>שתאפשר</w:t>
      </w:r>
      <w:r w:rsidRPr="00721B4D">
        <w:rPr>
          <w:rtl/>
        </w:rPr>
        <w:t xml:space="preserve"> </w:t>
      </w:r>
      <w:r w:rsidRPr="00721B4D">
        <w:rPr>
          <w:rFonts w:hint="cs"/>
          <w:rtl/>
        </w:rPr>
        <w:t>לו</w:t>
      </w:r>
      <w:r w:rsidRPr="00721B4D">
        <w:rPr>
          <w:rtl/>
        </w:rPr>
        <w:t xml:space="preserve"> </w:t>
      </w:r>
      <w:r w:rsidRPr="00721B4D">
        <w:rPr>
          <w:rFonts w:hint="cs"/>
          <w:rtl/>
        </w:rPr>
        <w:t>לגלות</w:t>
      </w:r>
      <w:r w:rsidRPr="00721B4D">
        <w:rPr>
          <w:rtl/>
        </w:rPr>
        <w:t xml:space="preserve"> </w:t>
      </w:r>
      <w:r w:rsidRPr="00721B4D">
        <w:rPr>
          <w:rFonts w:hint="cs"/>
          <w:rtl/>
        </w:rPr>
        <w:t>את</w:t>
      </w:r>
      <w:r w:rsidRPr="00721B4D">
        <w:rPr>
          <w:rtl/>
        </w:rPr>
        <w:t xml:space="preserve"> </w:t>
      </w:r>
      <w:r w:rsidRPr="00721B4D">
        <w:rPr>
          <w:rFonts w:hint="cs"/>
          <w:rtl/>
        </w:rPr>
        <w:t>הסוד</w:t>
      </w:r>
      <w:r w:rsidRPr="00721B4D">
        <w:rPr>
          <w:rtl/>
        </w:rPr>
        <w:t xml:space="preserve"> </w:t>
      </w:r>
      <w:r w:rsidRPr="00721B4D">
        <w:rPr>
          <w:rFonts w:hint="cs"/>
          <w:rtl/>
        </w:rPr>
        <w:t>ואין</w:t>
      </w:r>
      <w:r w:rsidRPr="00721B4D">
        <w:rPr>
          <w:rtl/>
        </w:rPr>
        <w:t xml:space="preserve"> </w:t>
      </w:r>
      <w:r w:rsidRPr="00721B4D">
        <w:rPr>
          <w:rFonts w:hint="cs"/>
          <w:rtl/>
        </w:rPr>
        <w:t>בדבר</w:t>
      </w:r>
      <w:r w:rsidRPr="00721B4D">
        <w:rPr>
          <w:rtl/>
        </w:rPr>
        <w:t xml:space="preserve"> </w:t>
      </w:r>
      <w:r w:rsidRPr="00721B4D">
        <w:rPr>
          <w:rFonts w:hint="cs"/>
          <w:rtl/>
        </w:rPr>
        <w:t>חילול</w:t>
      </w:r>
      <w:r w:rsidRPr="00721B4D">
        <w:rPr>
          <w:rtl/>
        </w:rPr>
        <w:t xml:space="preserve"> </w:t>
      </w:r>
      <w:r w:rsidRPr="00721B4D">
        <w:rPr>
          <w:rFonts w:hint="cs"/>
          <w:rtl/>
        </w:rPr>
        <w:t>השם</w:t>
      </w:r>
      <w:r w:rsidRPr="00721B4D">
        <w:rPr>
          <w:rtl/>
        </w:rPr>
        <w:t xml:space="preserve">, </w:t>
      </w:r>
      <w:r w:rsidRPr="00721B4D">
        <w:rPr>
          <w:rFonts w:hint="cs"/>
          <w:rtl/>
        </w:rPr>
        <w:t>משום</w:t>
      </w:r>
      <w:r w:rsidRPr="00721B4D">
        <w:rPr>
          <w:rtl/>
        </w:rPr>
        <w:t xml:space="preserve"> </w:t>
      </w:r>
      <w:r w:rsidRPr="00721B4D">
        <w:rPr>
          <w:rFonts w:hint="cs"/>
          <w:rtl/>
        </w:rPr>
        <w:t>שלאחר</w:t>
      </w:r>
      <w:r w:rsidRPr="00721B4D">
        <w:rPr>
          <w:rtl/>
        </w:rPr>
        <w:t xml:space="preserve"> </w:t>
      </w:r>
      <w:r w:rsidRPr="00721B4D">
        <w:rPr>
          <w:rFonts w:hint="cs"/>
          <w:rtl/>
        </w:rPr>
        <w:t>שהוא</w:t>
      </w:r>
      <w:r w:rsidRPr="00721B4D">
        <w:rPr>
          <w:rtl/>
        </w:rPr>
        <w:t xml:space="preserve"> </w:t>
      </w:r>
      <w:r w:rsidRPr="00721B4D">
        <w:rPr>
          <w:rFonts w:hint="cs"/>
          <w:rtl/>
        </w:rPr>
        <w:t>נשבע</w:t>
      </w:r>
      <w:r w:rsidRPr="00721B4D">
        <w:rPr>
          <w:rtl/>
        </w:rPr>
        <w:t xml:space="preserve"> </w:t>
      </w:r>
      <w:r w:rsidRPr="00721B4D">
        <w:rPr>
          <w:rFonts w:hint="cs"/>
          <w:rtl/>
        </w:rPr>
        <w:t>הוא</w:t>
      </w:r>
      <w:r w:rsidRPr="00721B4D">
        <w:rPr>
          <w:rtl/>
        </w:rPr>
        <w:t xml:space="preserve"> </w:t>
      </w:r>
      <w:r w:rsidRPr="00721B4D">
        <w:rPr>
          <w:rFonts w:hint="cs"/>
          <w:rtl/>
        </w:rPr>
        <w:t>הבהיר</w:t>
      </w:r>
      <w:r w:rsidRPr="00721B4D">
        <w:rPr>
          <w:rtl/>
        </w:rPr>
        <w:t xml:space="preserve"> </w:t>
      </w:r>
      <w:r w:rsidRPr="00721B4D">
        <w:rPr>
          <w:rFonts w:hint="cs"/>
          <w:rtl/>
        </w:rPr>
        <w:t>לרוקחת</w:t>
      </w:r>
      <w:r w:rsidRPr="00721B4D">
        <w:rPr>
          <w:rtl/>
        </w:rPr>
        <w:t xml:space="preserve"> </w:t>
      </w:r>
      <w:r w:rsidRPr="00721B4D">
        <w:rPr>
          <w:rFonts w:hint="cs"/>
          <w:rtl/>
        </w:rPr>
        <w:t>שכך</w:t>
      </w:r>
      <w:r w:rsidRPr="00721B4D">
        <w:rPr>
          <w:rtl/>
        </w:rPr>
        <w:t xml:space="preserve"> </w:t>
      </w:r>
      <w:r w:rsidRPr="00721B4D">
        <w:rPr>
          <w:rFonts w:hint="cs"/>
          <w:rtl/>
        </w:rPr>
        <w:t>הוא</w:t>
      </w:r>
      <w:r w:rsidRPr="00721B4D">
        <w:rPr>
          <w:rtl/>
        </w:rPr>
        <w:t xml:space="preserve"> </w:t>
      </w:r>
      <w:r w:rsidRPr="00721B4D">
        <w:rPr>
          <w:rFonts w:hint="cs"/>
          <w:rtl/>
        </w:rPr>
        <w:t>עתיד</w:t>
      </w:r>
      <w:r w:rsidRPr="00721B4D">
        <w:rPr>
          <w:rtl/>
        </w:rPr>
        <w:t xml:space="preserve"> </w:t>
      </w:r>
      <w:r w:rsidRPr="00721B4D">
        <w:rPr>
          <w:rFonts w:hint="cs"/>
          <w:rtl/>
        </w:rPr>
        <w:t>לעשות</w:t>
      </w:r>
      <w:r w:rsidRPr="00721B4D">
        <w:rPr>
          <w:rtl/>
        </w:rPr>
        <w:t>.</w:t>
      </w:r>
    </w:p>
  </w:footnote>
  <w:footnote w:id="27">
    <w:p w:rsidR="001C1B93" w:rsidRDefault="001C1B93" w:rsidP="00910052">
      <w:pPr>
        <w:pStyle w:val="a3"/>
      </w:pPr>
      <w:r>
        <w:rPr>
          <w:rStyle w:val="a5"/>
        </w:rPr>
        <w:footnoteRef/>
      </w:r>
      <w:r>
        <w:rPr>
          <w:rtl/>
        </w:rPr>
        <w:t xml:space="preserve"> </w:t>
      </w:r>
      <w:r>
        <w:rPr>
          <w:rFonts w:hint="cs"/>
          <w:rtl/>
        </w:rPr>
        <w:tab/>
      </w:r>
      <w:r>
        <w:rPr>
          <w:rFonts w:hint="cs"/>
          <w:rtl/>
        </w:rPr>
        <w:tab/>
        <w:t xml:space="preserve">מאוחר יותר פרסם הרב גורן את חלופת המכתבים בספרו, </w:t>
      </w:r>
      <w:r w:rsidRPr="007544D0">
        <w:rPr>
          <w:rFonts w:hint="cs"/>
          <w:b/>
          <w:bCs/>
          <w:rtl/>
        </w:rPr>
        <w:t>תורת</w:t>
      </w:r>
      <w:r w:rsidRPr="007544D0">
        <w:rPr>
          <w:b/>
          <w:bCs/>
          <w:rtl/>
        </w:rPr>
        <w:t xml:space="preserve"> </w:t>
      </w:r>
      <w:r w:rsidRPr="007544D0">
        <w:rPr>
          <w:rFonts w:hint="cs"/>
          <w:b/>
          <w:bCs/>
          <w:rtl/>
        </w:rPr>
        <w:t>המדינה</w:t>
      </w:r>
      <w:r>
        <w:rPr>
          <w:rFonts w:hint="cs"/>
          <w:rtl/>
        </w:rPr>
        <w:t xml:space="preserve"> </w:t>
      </w:r>
      <w:proofErr w:type="spellStart"/>
      <w:r>
        <w:rPr>
          <w:rFonts w:hint="cs"/>
          <w:rtl/>
        </w:rPr>
        <w:t>פפפ</w:t>
      </w:r>
      <w:proofErr w:type="spellEnd"/>
      <w:r w:rsidRPr="00910052">
        <w:rPr>
          <w:rtl/>
        </w:rPr>
        <w:t xml:space="preserve"> </w:t>
      </w:r>
      <w:r w:rsidRPr="00910052">
        <w:rPr>
          <w:rFonts w:hint="cs"/>
          <w:rtl/>
        </w:rPr>
        <w:t>עמ</w:t>
      </w:r>
      <w:r w:rsidRPr="00910052">
        <w:rPr>
          <w:rtl/>
        </w:rPr>
        <w:t>' 402</w:t>
      </w:r>
      <w:r>
        <w:rPr>
          <w:rFonts w:hint="cs"/>
          <w:rtl/>
        </w:rPr>
        <w:t>.</w:t>
      </w:r>
    </w:p>
  </w:footnote>
  <w:footnote w:id="28">
    <w:p w:rsidR="001C1B93" w:rsidRDefault="001C1B93">
      <w:pPr>
        <w:pStyle w:val="a3"/>
      </w:pPr>
      <w:r>
        <w:rPr>
          <w:rStyle w:val="a5"/>
        </w:rPr>
        <w:footnoteRef/>
      </w:r>
      <w:r>
        <w:rPr>
          <w:rtl/>
        </w:rPr>
        <w:t xml:space="preserve"> </w:t>
      </w:r>
      <w:r>
        <w:rPr>
          <w:rFonts w:hint="cs"/>
          <w:rtl/>
        </w:rPr>
        <w:tab/>
      </w:r>
      <w:r>
        <w:rPr>
          <w:rFonts w:hint="cs"/>
          <w:rtl/>
        </w:rPr>
        <w:tab/>
      </w:r>
      <w:r w:rsidRPr="007544D0">
        <w:rPr>
          <w:rFonts w:hint="cs"/>
          <w:b/>
          <w:bCs/>
          <w:rtl/>
        </w:rPr>
        <w:t>תלמוד בבלי</w:t>
      </w:r>
      <w:r>
        <w:rPr>
          <w:rFonts w:hint="cs"/>
          <w:rtl/>
        </w:rPr>
        <w:t xml:space="preserve"> יומא </w:t>
      </w:r>
      <w:proofErr w:type="spellStart"/>
      <w:r>
        <w:rPr>
          <w:rFonts w:hint="cs"/>
          <w:rtl/>
        </w:rPr>
        <w:t>ד,ב</w:t>
      </w:r>
      <w:proofErr w:type="spellEnd"/>
      <w:r>
        <w:rPr>
          <w:rFonts w:hint="cs"/>
          <w:rtl/>
        </w:rPr>
        <w:t>.</w:t>
      </w:r>
    </w:p>
  </w:footnote>
  <w:footnote w:id="29">
    <w:p w:rsidR="001C1B93" w:rsidRDefault="001C1B93" w:rsidP="00FC19C7">
      <w:pPr>
        <w:pStyle w:val="a3"/>
        <w:rPr>
          <w:rtl/>
        </w:rPr>
      </w:pPr>
      <w:r>
        <w:rPr>
          <w:rStyle w:val="a5"/>
        </w:rPr>
        <w:footnoteRef/>
      </w:r>
      <w:r>
        <w:rPr>
          <w:rtl/>
        </w:rPr>
        <w:t xml:space="preserve"> </w:t>
      </w:r>
      <w:r>
        <w:rPr>
          <w:rFonts w:hint="cs"/>
          <w:rtl/>
        </w:rPr>
        <w:t xml:space="preserve"> </w:t>
      </w:r>
      <w:r w:rsidRPr="007544D0">
        <w:rPr>
          <w:rFonts w:hint="cs"/>
          <w:b/>
          <w:bCs/>
          <w:rtl/>
        </w:rPr>
        <w:tab/>
      </w:r>
      <w:proofErr w:type="spellStart"/>
      <w:r w:rsidRPr="007544D0">
        <w:rPr>
          <w:rFonts w:hint="cs"/>
          <w:b/>
          <w:bCs/>
          <w:rtl/>
        </w:rPr>
        <w:t>תוספתא</w:t>
      </w:r>
      <w:proofErr w:type="spellEnd"/>
      <w:r>
        <w:rPr>
          <w:rFonts w:hint="cs"/>
          <w:rtl/>
        </w:rPr>
        <w:t xml:space="preserve"> (ליברמן) בבא קמא ז, </w:t>
      </w:r>
      <w:proofErr w:type="spellStart"/>
      <w:r>
        <w:rPr>
          <w:rFonts w:hint="cs"/>
          <w:rtl/>
        </w:rPr>
        <w:t>פפפ</w:t>
      </w:r>
      <w:proofErr w:type="spellEnd"/>
    </w:p>
  </w:footnote>
  <w:footnote w:id="30">
    <w:p w:rsidR="001C1B93" w:rsidRDefault="001C1B93">
      <w:pPr>
        <w:pStyle w:val="a3"/>
      </w:pPr>
      <w:r>
        <w:rPr>
          <w:rStyle w:val="a5"/>
        </w:rPr>
        <w:footnoteRef/>
      </w:r>
      <w:r>
        <w:rPr>
          <w:rtl/>
        </w:rPr>
        <w:t xml:space="preserve"> </w:t>
      </w:r>
      <w:r>
        <w:rPr>
          <w:rFonts w:hint="cs"/>
          <w:rtl/>
          <w:lang w:eastAsia="ja-JP"/>
        </w:rPr>
        <w:tab/>
      </w:r>
      <w:r>
        <w:rPr>
          <w:rFonts w:hint="cs"/>
          <w:rtl/>
          <w:lang w:eastAsia="ja-JP"/>
        </w:rPr>
        <w:tab/>
        <w:t>אף שהמקור שממנו נלמד איסור זה עסק כמובן בדברי תורה.</w:t>
      </w:r>
    </w:p>
  </w:footnote>
  <w:footnote w:id="31">
    <w:p w:rsidR="001C1B93" w:rsidRDefault="001C1B93">
      <w:pPr>
        <w:pStyle w:val="a3"/>
      </w:pPr>
      <w:r>
        <w:rPr>
          <w:rStyle w:val="a5"/>
        </w:rPr>
        <w:footnoteRef/>
      </w:r>
      <w:r>
        <w:rPr>
          <w:rtl/>
        </w:rPr>
        <w:t xml:space="preserve"> </w:t>
      </w:r>
      <w:r>
        <w:rPr>
          <w:rFonts w:hint="cs"/>
          <w:rtl/>
        </w:rPr>
        <w:tab/>
      </w:r>
      <w:r>
        <w:rPr>
          <w:rFonts w:hint="cs"/>
          <w:rtl/>
        </w:rPr>
        <w:tab/>
        <w:t xml:space="preserve">לעיון רחב יותר בעמדתו של הרב ישראלי, ראו </w:t>
      </w:r>
      <w:r w:rsidRPr="00443FEC">
        <w:rPr>
          <w:rFonts w:hint="cs"/>
          <w:rtl/>
        </w:rPr>
        <w:t>הרב</w:t>
      </w:r>
      <w:r w:rsidRPr="00443FEC">
        <w:rPr>
          <w:rtl/>
        </w:rPr>
        <w:t xml:space="preserve"> </w:t>
      </w:r>
      <w:r w:rsidRPr="00443FEC">
        <w:rPr>
          <w:rFonts w:hint="cs"/>
          <w:rtl/>
        </w:rPr>
        <w:t>שאול</w:t>
      </w:r>
      <w:r w:rsidRPr="00443FEC">
        <w:rPr>
          <w:rtl/>
        </w:rPr>
        <w:t xml:space="preserve"> </w:t>
      </w:r>
      <w:r w:rsidRPr="00443FEC">
        <w:rPr>
          <w:rFonts w:hint="cs"/>
          <w:rtl/>
        </w:rPr>
        <w:t>ישראלי</w:t>
      </w:r>
      <w:r w:rsidRPr="00443FEC">
        <w:rPr>
          <w:rtl/>
        </w:rPr>
        <w:t>, "</w:t>
      </w:r>
      <w:r w:rsidRPr="00443FEC">
        <w:rPr>
          <w:rFonts w:hint="cs"/>
          <w:rtl/>
        </w:rPr>
        <w:t>פרסום</w:t>
      </w:r>
      <w:r w:rsidRPr="00443FEC">
        <w:rPr>
          <w:rtl/>
        </w:rPr>
        <w:t xml:space="preserve"> </w:t>
      </w:r>
      <w:r w:rsidRPr="00443FEC">
        <w:rPr>
          <w:rFonts w:hint="cs"/>
          <w:rtl/>
        </w:rPr>
        <w:t>דברי</w:t>
      </w:r>
      <w:r w:rsidRPr="00443FEC">
        <w:rPr>
          <w:rtl/>
        </w:rPr>
        <w:t xml:space="preserve"> </w:t>
      </w:r>
      <w:r w:rsidRPr="00443FEC">
        <w:rPr>
          <w:rFonts w:hint="cs"/>
          <w:rtl/>
        </w:rPr>
        <w:t>תורה</w:t>
      </w:r>
      <w:r w:rsidRPr="00443FEC">
        <w:rPr>
          <w:rtl/>
        </w:rPr>
        <w:t xml:space="preserve"> </w:t>
      </w:r>
      <w:r w:rsidRPr="00443FEC">
        <w:rPr>
          <w:rFonts w:hint="cs"/>
          <w:rtl/>
        </w:rPr>
        <w:t>ללא</w:t>
      </w:r>
      <w:r w:rsidRPr="00443FEC">
        <w:rPr>
          <w:rtl/>
        </w:rPr>
        <w:t xml:space="preserve"> </w:t>
      </w:r>
      <w:r w:rsidRPr="00443FEC">
        <w:rPr>
          <w:rFonts w:hint="cs"/>
          <w:rtl/>
        </w:rPr>
        <w:t>קבלת</w:t>
      </w:r>
      <w:r w:rsidRPr="00443FEC">
        <w:rPr>
          <w:rtl/>
        </w:rPr>
        <w:t xml:space="preserve"> </w:t>
      </w:r>
      <w:r w:rsidRPr="00443FEC">
        <w:rPr>
          <w:rFonts w:hint="cs"/>
          <w:rtl/>
        </w:rPr>
        <w:t>רשות</w:t>
      </w:r>
      <w:r w:rsidRPr="00443FEC">
        <w:rPr>
          <w:rtl/>
        </w:rPr>
        <w:t xml:space="preserve"> </w:t>
      </w:r>
      <w:r w:rsidRPr="00443FEC">
        <w:rPr>
          <w:rFonts w:hint="cs"/>
          <w:rtl/>
        </w:rPr>
        <w:t>ממי</w:t>
      </w:r>
      <w:r w:rsidRPr="00443FEC">
        <w:rPr>
          <w:rtl/>
        </w:rPr>
        <w:t xml:space="preserve"> </w:t>
      </w:r>
      <w:r w:rsidRPr="00443FEC">
        <w:rPr>
          <w:rFonts w:hint="cs"/>
          <w:rtl/>
        </w:rPr>
        <w:t>שאמרם</w:t>
      </w:r>
      <w:r w:rsidRPr="00443FEC">
        <w:rPr>
          <w:rtl/>
        </w:rPr>
        <w:t xml:space="preserve">", </w:t>
      </w:r>
      <w:proofErr w:type="spellStart"/>
      <w:r w:rsidRPr="00A1221C">
        <w:rPr>
          <w:rFonts w:hint="cs"/>
          <w:b/>
          <w:bCs/>
          <w:rtl/>
        </w:rPr>
        <w:t>תחומין</w:t>
      </w:r>
      <w:proofErr w:type="spellEnd"/>
      <w:r w:rsidRPr="00443FEC">
        <w:rPr>
          <w:rtl/>
        </w:rPr>
        <w:t xml:space="preserve"> </w:t>
      </w:r>
      <w:r w:rsidRPr="00443FEC">
        <w:rPr>
          <w:rFonts w:hint="cs"/>
          <w:rtl/>
        </w:rPr>
        <w:t>ד</w:t>
      </w:r>
      <w:r w:rsidRPr="00443FEC">
        <w:rPr>
          <w:rtl/>
        </w:rPr>
        <w:t xml:space="preserve"> (</w:t>
      </w:r>
      <w:r w:rsidRPr="00443FEC">
        <w:rPr>
          <w:rFonts w:hint="cs"/>
          <w:rtl/>
        </w:rPr>
        <w:t>תשמ</w:t>
      </w:r>
      <w:r w:rsidRPr="00443FEC">
        <w:rPr>
          <w:rtl/>
        </w:rPr>
        <w:t>"</w:t>
      </w:r>
      <w:r w:rsidRPr="00443FEC">
        <w:rPr>
          <w:rFonts w:hint="cs"/>
          <w:rtl/>
        </w:rPr>
        <w:t>ג</w:t>
      </w:r>
      <w:r w:rsidRPr="00443FEC">
        <w:rPr>
          <w:rtl/>
        </w:rPr>
        <w:t>), 354</w:t>
      </w:r>
      <w:r>
        <w:rPr>
          <w:rFonts w:hint="cs"/>
          <w:rtl/>
        </w:rPr>
        <w:t xml:space="preserve"> (=חוות בנימין </w:t>
      </w:r>
      <w:proofErr w:type="spellStart"/>
      <w:r>
        <w:rPr>
          <w:rFonts w:hint="cs"/>
          <w:rtl/>
        </w:rPr>
        <w:t>עה</w:t>
      </w:r>
      <w:proofErr w:type="spellEnd"/>
      <w:r>
        <w:rPr>
          <w:rFonts w:hint="cs"/>
          <w:rtl/>
        </w:rPr>
        <w:t>).</w:t>
      </w:r>
    </w:p>
  </w:footnote>
  <w:footnote w:id="32">
    <w:p w:rsidR="001C1B93" w:rsidRDefault="001C1B93" w:rsidP="00441774">
      <w:pPr>
        <w:pStyle w:val="a3"/>
      </w:pPr>
      <w:r>
        <w:rPr>
          <w:rStyle w:val="a5"/>
        </w:rPr>
        <w:footnoteRef/>
      </w:r>
      <w:r>
        <w:rPr>
          <w:rtl/>
        </w:rPr>
        <w:t xml:space="preserve"> </w:t>
      </w:r>
      <w:r>
        <w:rPr>
          <w:rFonts w:hint="cs"/>
          <w:rtl/>
        </w:rPr>
        <w:tab/>
      </w:r>
      <w:r w:rsidRPr="00FC296B">
        <w:rPr>
          <w:rFonts w:hint="cs"/>
          <w:rtl/>
        </w:rPr>
        <w:t>הרב שלמה אישון, "פרסום</w:t>
      </w:r>
      <w:r w:rsidRPr="00FC296B">
        <w:rPr>
          <w:rtl/>
        </w:rPr>
        <w:t xml:space="preserve"> </w:t>
      </w:r>
      <w:r w:rsidRPr="00FC296B">
        <w:rPr>
          <w:rFonts w:hint="cs"/>
          <w:rtl/>
        </w:rPr>
        <w:t>דברי</w:t>
      </w:r>
      <w:r w:rsidRPr="00FC296B">
        <w:rPr>
          <w:rtl/>
        </w:rPr>
        <w:t xml:space="preserve"> </w:t>
      </w:r>
      <w:r w:rsidRPr="00FC296B">
        <w:rPr>
          <w:rFonts w:hint="cs"/>
          <w:rtl/>
        </w:rPr>
        <w:t>תורה</w:t>
      </w:r>
      <w:r w:rsidRPr="00FC296B">
        <w:rPr>
          <w:rtl/>
        </w:rPr>
        <w:t xml:space="preserve"> </w:t>
      </w:r>
      <w:r w:rsidRPr="00FC296B">
        <w:rPr>
          <w:rFonts w:hint="cs"/>
          <w:rtl/>
        </w:rPr>
        <w:t>בלא</w:t>
      </w:r>
      <w:r w:rsidRPr="00FC296B">
        <w:rPr>
          <w:rtl/>
        </w:rPr>
        <w:t xml:space="preserve"> </w:t>
      </w:r>
      <w:r w:rsidRPr="00FC296B">
        <w:rPr>
          <w:rFonts w:hint="cs"/>
          <w:rtl/>
        </w:rPr>
        <w:t>קבלת</w:t>
      </w:r>
      <w:r w:rsidRPr="00FC296B">
        <w:rPr>
          <w:rtl/>
        </w:rPr>
        <w:t xml:space="preserve"> </w:t>
      </w:r>
      <w:r w:rsidRPr="00FC296B">
        <w:rPr>
          <w:rFonts w:hint="cs"/>
          <w:rtl/>
        </w:rPr>
        <w:t>רשות</w:t>
      </w:r>
      <w:r w:rsidRPr="00FC296B">
        <w:rPr>
          <w:rtl/>
        </w:rPr>
        <w:t xml:space="preserve"> – </w:t>
      </w:r>
      <w:r w:rsidRPr="00FC296B">
        <w:rPr>
          <w:rFonts w:hint="cs"/>
          <w:rtl/>
        </w:rPr>
        <w:t>בין</w:t>
      </w:r>
      <w:r w:rsidRPr="00FC296B">
        <w:rPr>
          <w:rtl/>
        </w:rPr>
        <w:t xml:space="preserve"> </w:t>
      </w:r>
      <w:proofErr w:type="spellStart"/>
      <w:r w:rsidRPr="00FC296B">
        <w:rPr>
          <w:rFonts w:hint="cs"/>
          <w:rtl/>
        </w:rPr>
        <w:t>הגר</w:t>
      </w:r>
      <w:r w:rsidRPr="00FC296B">
        <w:rPr>
          <w:rtl/>
        </w:rPr>
        <w:t>"</w:t>
      </w:r>
      <w:r w:rsidRPr="00FC296B">
        <w:rPr>
          <w:rFonts w:hint="cs"/>
          <w:rtl/>
        </w:rPr>
        <w:t>ש</w:t>
      </w:r>
      <w:proofErr w:type="spellEnd"/>
      <w:r w:rsidRPr="00FC296B">
        <w:rPr>
          <w:rtl/>
        </w:rPr>
        <w:t xml:space="preserve"> </w:t>
      </w:r>
      <w:r w:rsidRPr="00FC296B">
        <w:rPr>
          <w:rFonts w:hint="cs"/>
          <w:rtl/>
        </w:rPr>
        <w:t>גורן</w:t>
      </w:r>
      <w:r w:rsidRPr="00FC296B">
        <w:rPr>
          <w:rtl/>
        </w:rPr>
        <w:t xml:space="preserve"> </w:t>
      </w:r>
      <w:proofErr w:type="spellStart"/>
      <w:r w:rsidRPr="00FC296B">
        <w:rPr>
          <w:rFonts w:hint="cs"/>
          <w:rtl/>
        </w:rPr>
        <w:t>לגר</w:t>
      </w:r>
      <w:r w:rsidRPr="00FC296B">
        <w:rPr>
          <w:rtl/>
        </w:rPr>
        <w:t>"</w:t>
      </w:r>
      <w:r w:rsidRPr="00FC296B">
        <w:rPr>
          <w:rFonts w:hint="cs"/>
          <w:rtl/>
        </w:rPr>
        <w:t>ש</w:t>
      </w:r>
      <w:proofErr w:type="spellEnd"/>
      <w:r w:rsidRPr="00FC296B">
        <w:rPr>
          <w:rtl/>
        </w:rPr>
        <w:t xml:space="preserve"> </w:t>
      </w:r>
      <w:r w:rsidRPr="00FC296B">
        <w:rPr>
          <w:rFonts w:hint="cs"/>
          <w:rtl/>
        </w:rPr>
        <w:t>ישראלי". המאמר פורסם באתר 'למעשה' של מכון התורה והארץ</w:t>
      </w:r>
      <w:r>
        <w:rPr>
          <w:rFonts w:hint="cs"/>
          <w:rtl/>
        </w:rPr>
        <w:t xml:space="preserve">. </w:t>
      </w:r>
    </w:p>
  </w:footnote>
  <w:footnote w:id="33">
    <w:p w:rsidR="001C1B93" w:rsidRDefault="001C1B93" w:rsidP="003A77F5">
      <w:pPr>
        <w:pStyle w:val="a3"/>
      </w:pPr>
      <w:r>
        <w:rPr>
          <w:rStyle w:val="a5"/>
        </w:rPr>
        <w:footnoteRef/>
      </w:r>
      <w:r>
        <w:rPr>
          <w:rtl/>
        </w:rPr>
        <w:t xml:space="preserve"> </w:t>
      </w:r>
      <w:r>
        <w:rPr>
          <w:rFonts w:hint="cs"/>
          <w:rtl/>
        </w:rPr>
        <w:tab/>
      </w:r>
      <w:r>
        <w:rPr>
          <w:rFonts w:hint="cs"/>
          <w:b/>
          <w:bCs/>
          <w:rtl/>
        </w:rPr>
        <w:tab/>
      </w:r>
      <w:r w:rsidRPr="00A1221C">
        <w:rPr>
          <w:rFonts w:hint="cs"/>
          <w:b/>
          <w:bCs/>
          <w:rtl/>
        </w:rPr>
        <w:t>שו</w:t>
      </w:r>
      <w:r w:rsidRPr="00A1221C">
        <w:rPr>
          <w:b/>
          <w:bCs/>
          <w:rtl/>
        </w:rPr>
        <w:t>"</w:t>
      </w:r>
      <w:r w:rsidRPr="00A1221C">
        <w:rPr>
          <w:rFonts w:hint="cs"/>
          <w:b/>
          <w:bCs/>
          <w:rtl/>
        </w:rPr>
        <w:t>ת</w:t>
      </w:r>
      <w:r w:rsidRPr="00A1221C">
        <w:rPr>
          <w:b/>
          <w:bCs/>
          <w:rtl/>
        </w:rPr>
        <w:t xml:space="preserve"> </w:t>
      </w:r>
      <w:r w:rsidRPr="00A1221C">
        <w:rPr>
          <w:rFonts w:hint="cs"/>
          <w:b/>
          <w:bCs/>
          <w:rtl/>
        </w:rPr>
        <w:t>משיב</w:t>
      </w:r>
      <w:r w:rsidRPr="00A1221C">
        <w:rPr>
          <w:b/>
          <w:bCs/>
          <w:rtl/>
        </w:rPr>
        <w:t xml:space="preserve"> </w:t>
      </w:r>
      <w:r w:rsidRPr="00A1221C">
        <w:rPr>
          <w:rFonts w:hint="cs"/>
          <w:b/>
          <w:bCs/>
          <w:rtl/>
        </w:rPr>
        <w:t>דבר</w:t>
      </w:r>
      <w:r>
        <w:rPr>
          <w:rFonts w:hint="cs"/>
          <w:rtl/>
        </w:rPr>
        <w:t xml:space="preserve"> א, כד; </w:t>
      </w:r>
      <w:r w:rsidRPr="00A1221C">
        <w:rPr>
          <w:rFonts w:hint="cs"/>
          <w:b/>
          <w:bCs/>
          <w:rtl/>
        </w:rPr>
        <w:t>שו</w:t>
      </w:r>
      <w:r w:rsidRPr="00A1221C">
        <w:rPr>
          <w:b/>
          <w:bCs/>
          <w:rtl/>
        </w:rPr>
        <w:t>"</w:t>
      </w:r>
      <w:r w:rsidRPr="00A1221C">
        <w:rPr>
          <w:rFonts w:hint="cs"/>
          <w:b/>
          <w:bCs/>
          <w:rtl/>
        </w:rPr>
        <w:t>ת</w:t>
      </w:r>
      <w:r w:rsidRPr="00A1221C">
        <w:rPr>
          <w:b/>
          <w:bCs/>
          <w:rtl/>
        </w:rPr>
        <w:t xml:space="preserve"> </w:t>
      </w:r>
      <w:r w:rsidRPr="00A1221C">
        <w:rPr>
          <w:rFonts w:hint="cs"/>
          <w:b/>
          <w:bCs/>
          <w:rtl/>
        </w:rPr>
        <w:t>בצל</w:t>
      </w:r>
      <w:r w:rsidRPr="00A1221C">
        <w:rPr>
          <w:b/>
          <w:bCs/>
          <w:rtl/>
        </w:rPr>
        <w:t xml:space="preserve"> </w:t>
      </w:r>
      <w:r w:rsidRPr="00A1221C">
        <w:rPr>
          <w:rFonts w:hint="cs"/>
          <w:b/>
          <w:bCs/>
          <w:rtl/>
        </w:rPr>
        <w:t>החכמה</w:t>
      </w:r>
      <w:r>
        <w:rPr>
          <w:rtl/>
        </w:rPr>
        <w:t xml:space="preserve"> </w:t>
      </w:r>
      <w:r>
        <w:rPr>
          <w:rFonts w:hint="cs"/>
          <w:rtl/>
        </w:rPr>
        <w:t>ד, פד</w:t>
      </w:r>
      <w:r>
        <w:rPr>
          <w:rtl/>
        </w:rPr>
        <w:t>.</w:t>
      </w:r>
    </w:p>
  </w:footnote>
  <w:footnote w:id="34">
    <w:p w:rsidR="001C1B93" w:rsidRDefault="001C1B93" w:rsidP="00A1221C">
      <w:pPr>
        <w:pStyle w:val="a3"/>
      </w:pPr>
      <w:r>
        <w:rPr>
          <w:rStyle w:val="a5"/>
        </w:rPr>
        <w:footnoteRef/>
      </w:r>
      <w:r>
        <w:rPr>
          <w:rtl/>
        </w:rPr>
        <w:t xml:space="preserve"> </w:t>
      </w:r>
      <w:r>
        <w:rPr>
          <w:rFonts w:hint="cs"/>
          <w:rtl/>
        </w:rPr>
        <w:tab/>
      </w:r>
      <w:r>
        <w:rPr>
          <w:rFonts w:hint="cs"/>
          <w:b/>
          <w:bCs/>
          <w:rtl/>
        </w:rPr>
        <w:tab/>
      </w:r>
      <w:r w:rsidRPr="00A1221C">
        <w:rPr>
          <w:rFonts w:hint="cs"/>
          <w:b/>
          <w:bCs/>
          <w:rtl/>
        </w:rPr>
        <w:t>שו</w:t>
      </w:r>
      <w:r w:rsidRPr="00A1221C">
        <w:rPr>
          <w:b/>
          <w:bCs/>
          <w:rtl/>
        </w:rPr>
        <w:t>"</w:t>
      </w:r>
      <w:r w:rsidRPr="00A1221C">
        <w:rPr>
          <w:rFonts w:hint="cs"/>
          <w:b/>
          <w:bCs/>
          <w:rtl/>
        </w:rPr>
        <w:t>ת</w:t>
      </w:r>
      <w:r w:rsidRPr="00A1221C">
        <w:rPr>
          <w:b/>
          <w:bCs/>
          <w:rtl/>
        </w:rPr>
        <w:t xml:space="preserve"> </w:t>
      </w:r>
      <w:r w:rsidRPr="00A1221C">
        <w:rPr>
          <w:rFonts w:hint="cs"/>
          <w:b/>
          <w:bCs/>
          <w:rtl/>
        </w:rPr>
        <w:t>אגרות</w:t>
      </w:r>
      <w:r w:rsidRPr="00A1221C">
        <w:rPr>
          <w:b/>
          <w:bCs/>
          <w:rtl/>
        </w:rPr>
        <w:t xml:space="preserve"> </w:t>
      </w:r>
      <w:r w:rsidRPr="00A1221C">
        <w:rPr>
          <w:rFonts w:hint="cs"/>
          <w:b/>
          <w:bCs/>
          <w:rtl/>
        </w:rPr>
        <w:t>משה</w:t>
      </w:r>
      <w:r w:rsidRPr="000038D5">
        <w:rPr>
          <w:rtl/>
        </w:rPr>
        <w:t xml:space="preserve"> </w:t>
      </w:r>
      <w:proofErr w:type="spellStart"/>
      <w:r w:rsidRPr="000038D5">
        <w:rPr>
          <w:rFonts w:hint="cs"/>
          <w:rtl/>
        </w:rPr>
        <w:t>או</w:t>
      </w:r>
      <w:r w:rsidRPr="000038D5">
        <w:rPr>
          <w:rtl/>
        </w:rPr>
        <w:t>"</w:t>
      </w:r>
      <w:r w:rsidRPr="000038D5">
        <w:rPr>
          <w:rFonts w:hint="cs"/>
          <w:rtl/>
        </w:rPr>
        <w:t>ח</w:t>
      </w:r>
      <w:proofErr w:type="spellEnd"/>
      <w:r w:rsidRPr="000038D5">
        <w:rPr>
          <w:rtl/>
        </w:rPr>
        <w:t xml:space="preserve"> </w:t>
      </w:r>
      <w:r w:rsidRPr="000038D5">
        <w:rPr>
          <w:rFonts w:hint="cs"/>
          <w:rtl/>
        </w:rPr>
        <w:t>ד</w:t>
      </w:r>
      <w:r>
        <w:rPr>
          <w:rFonts w:hint="cs"/>
          <w:rtl/>
        </w:rPr>
        <w:t>,</w:t>
      </w:r>
      <w:r w:rsidRPr="000038D5">
        <w:rPr>
          <w:rtl/>
        </w:rPr>
        <w:t xml:space="preserve"> </w:t>
      </w:r>
      <w:r w:rsidRPr="000038D5">
        <w:rPr>
          <w:rFonts w:hint="cs"/>
          <w:rtl/>
        </w:rPr>
        <w:t>מ</w:t>
      </w:r>
      <w:r>
        <w:rPr>
          <w:rFonts w:hint="cs"/>
          <w:rtl/>
        </w:rPr>
        <w:t>,</w:t>
      </w:r>
      <w:r w:rsidRPr="000038D5">
        <w:rPr>
          <w:rtl/>
        </w:rPr>
        <w:t xml:space="preserve"> </w:t>
      </w:r>
      <w:r w:rsidRPr="000038D5">
        <w:rPr>
          <w:rFonts w:hint="cs"/>
          <w:rtl/>
        </w:rPr>
        <w:t>אות</w:t>
      </w:r>
      <w:r w:rsidRPr="000038D5">
        <w:rPr>
          <w:rtl/>
        </w:rPr>
        <w:t xml:space="preserve"> </w:t>
      </w:r>
      <w:proofErr w:type="spellStart"/>
      <w:r w:rsidRPr="000038D5">
        <w:rPr>
          <w:rFonts w:hint="cs"/>
          <w:rtl/>
        </w:rPr>
        <w:t>יט</w:t>
      </w:r>
      <w:proofErr w:type="spellEnd"/>
      <w:r>
        <w:rPr>
          <w:rFonts w:hint="cs"/>
          <w:rtl/>
        </w:rPr>
        <w:t>.</w:t>
      </w:r>
    </w:p>
  </w:footnote>
  <w:footnote w:id="35">
    <w:p w:rsidR="001C1B93" w:rsidRDefault="001C1B93" w:rsidP="00731557">
      <w:pPr>
        <w:pStyle w:val="a3"/>
        <w:rPr>
          <w:rtl/>
        </w:rPr>
      </w:pPr>
      <w:r>
        <w:rPr>
          <w:rStyle w:val="a5"/>
        </w:rPr>
        <w:footnoteRef/>
      </w:r>
      <w:r>
        <w:rPr>
          <w:rtl/>
        </w:rPr>
        <w:t xml:space="preserve"> </w:t>
      </w:r>
      <w:r>
        <w:rPr>
          <w:rFonts w:hint="cs"/>
          <w:rtl/>
        </w:rPr>
        <w:tab/>
      </w:r>
      <w:r>
        <w:rPr>
          <w:rFonts w:hint="cs"/>
          <w:rtl/>
        </w:rPr>
        <w:tab/>
      </w:r>
      <w:r w:rsidRPr="00A1221C">
        <w:rPr>
          <w:rFonts w:hint="cs"/>
          <w:b/>
          <w:bCs/>
          <w:rtl/>
        </w:rPr>
        <w:t>שו</w:t>
      </w:r>
      <w:r w:rsidRPr="00A1221C">
        <w:rPr>
          <w:b/>
          <w:bCs/>
          <w:rtl/>
        </w:rPr>
        <w:t>"</w:t>
      </w:r>
      <w:r w:rsidRPr="00A1221C">
        <w:rPr>
          <w:rFonts w:hint="cs"/>
          <w:b/>
          <w:bCs/>
          <w:rtl/>
        </w:rPr>
        <w:t>ת</w:t>
      </w:r>
      <w:r w:rsidRPr="00A1221C">
        <w:rPr>
          <w:b/>
          <w:bCs/>
          <w:rtl/>
        </w:rPr>
        <w:t xml:space="preserve"> </w:t>
      </w:r>
      <w:r w:rsidRPr="00A1221C">
        <w:rPr>
          <w:rFonts w:hint="cs"/>
          <w:b/>
          <w:bCs/>
          <w:rtl/>
        </w:rPr>
        <w:t>אבני</w:t>
      </w:r>
      <w:r w:rsidRPr="00A1221C">
        <w:rPr>
          <w:b/>
          <w:bCs/>
          <w:rtl/>
        </w:rPr>
        <w:t xml:space="preserve"> </w:t>
      </w:r>
      <w:r w:rsidRPr="00A1221C">
        <w:rPr>
          <w:rFonts w:hint="cs"/>
          <w:b/>
          <w:bCs/>
          <w:rtl/>
        </w:rPr>
        <w:t>נזר</w:t>
      </w:r>
      <w:r w:rsidRPr="009B5EE3">
        <w:rPr>
          <w:rtl/>
        </w:rPr>
        <w:t xml:space="preserve"> </w:t>
      </w:r>
      <w:proofErr w:type="spellStart"/>
      <w:r w:rsidRPr="009B5EE3">
        <w:rPr>
          <w:rFonts w:hint="cs"/>
          <w:rtl/>
        </w:rPr>
        <w:t>או</w:t>
      </w:r>
      <w:r w:rsidRPr="009B5EE3">
        <w:rPr>
          <w:rtl/>
        </w:rPr>
        <w:t>"</w:t>
      </w:r>
      <w:r w:rsidRPr="009B5EE3">
        <w:rPr>
          <w:rFonts w:hint="cs"/>
          <w:rtl/>
        </w:rPr>
        <w:t>ח</w:t>
      </w:r>
      <w:proofErr w:type="spellEnd"/>
      <w:r w:rsidRPr="009B5EE3">
        <w:rPr>
          <w:rtl/>
        </w:rPr>
        <w:t xml:space="preserve"> </w:t>
      </w:r>
      <w:r w:rsidRPr="009B5EE3">
        <w:rPr>
          <w:rFonts w:hint="cs"/>
          <w:rtl/>
        </w:rPr>
        <w:t>תקיז</w:t>
      </w:r>
      <w:r w:rsidRPr="009B5EE3">
        <w:rPr>
          <w:rtl/>
        </w:rPr>
        <w:t xml:space="preserve">; </w:t>
      </w:r>
      <w:r w:rsidRPr="00A1221C">
        <w:rPr>
          <w:rFonts w:hint="cs"/>
          <w:b/>
          <w:bCs/>
          <w:rtl/>
        </w:rPr>
        <w:t>עמק</w:t>
      </w:r>
      <w:r w:rsidRPr="00A1221C">
        <w:rPr>
          <w:b/>
          <w:bCs/>
          <w:rtl/>
        </w:rPr>
        <w:t xml:space="preserve"> </w:t>
      </w:r>
      <w:r w:rsidRPr="00A1221C">
        <w:rPr>
          <w:rFonts w:hint="cs"/>
          <w:b/>
          <w:bCs/>
          <w:rtl/>
        </w:rPr>
        <w:t>המשפט</w:t>
      </w:r>
      <w:r w:rsidRPr="00A1221C">
        <w:rPr>
          <w:b/>
          <w:bCs/>
          <w:rtl/>
        </w:rPr>
        <w:t xml:space="preserve"> </w:t>
      </w:r>
      <w:r w:rsidRPr="009B5EE3">
        <w:rPr>
          <w:rFonts w:hint="cs"/>
          <w:rtl/>
        </w:rPr>
        <w:t>לו</w:t>
      </w:r>
      <w:r>
        <w:rPr>
          <w:rFonts w:hint="cs"/>
          <w:rtl/>
        </w:rPr>
        <w:t>,</w:t>
      </w:r>
      <w:r w:rsidRPr="009B5EE3">
        <w:rPr>
          <w:rtl/>
        </w:rPr>
        <w:t xml:space="preserve"> </w:t>
      </w:r>
      <w:r w:rsidRPr="009B5EE3">
        <w:rPr>
          <w:rFonts w:hint="cs"/>
          <w:rtl/>
        </w:rPr>
        <w:t>עמ</w:t>
      </w:r>
      <w:r w:rsidRPr="009B5EE3">
        <w:rPr>
          <w:rtl/>
        </w:rPr>
        <w:t xml:space="preserve">' </w:t>
      </w:r>
      <w:proofErr w:type="spellStart"/>
      <w:r w:rsidRPr="009B5EE3">
        <w:rPr>
          <w:rFonts w:hint="cs"/>
          <w:rtl/>
        </w:rPr>
        <w:t>תרמב</w:t>
      </w:r>
      <w:proofErr w:type="spellEnd"/>
      <w:r>
        <w:rPr>
          <w:rFonts w:hint="cs"/>
          <w:rtl/>
        </w:rPr>
        <w:t>.</w:t>
      </w:r>
      <w:r w:rsidRPr="00F002CF">
        <w:rPr>
          <w:rFonts w:hint="cs"/>
          <w:rtl/>
        </w:rPr>
        <w:t xml:space="preserve"> </w:t>
      </w:r>
      <w:r w:rsidRPr="00A545B5">
        <w:rPr>
          <w:rFonts w:hint="cs"/>
          <w:rtl/>
        </w:rPr>
        <w:t>בהתאם</w:t>
      </w:r>
      <w:r w:rsidRPr="00A545B5">
        <w:rPr>
          <w:rtl/>
        </w:rPr>
        <w:t xml:space="preserve"> </w:t>
      </w:r>
      <w:r w:rsidRPr="00A545B5">
        <w:rPr>
          <w:rFonts w:hint="cs"/>
          <w:rtl/>
        </w:rPr>
        <w:t>ל</w:t>
      </w:r>
      <w:r>
        <w:rPr>
          <w:rFonts w:hint="cs"/>
          <w:rtl/>
        </w:rPr>
        <w:t xml:space="preserve">שיטתו של הרב ישראלי </w:t>
      </w:r>
      <w:r w:rsidRPr="00A545B5">
        <w:rPr>
          <w:rFonts w:hint="cs"/>
          <w:rtl/>
        </w:rPr>
        <w:t>הסיק</w:t>
      </w:r>
      <w:r w:rsidRPr="00A545B5">
        <w:rPr>
          <w:rtl/>
        </w:rPr>
        <w:t xml:space="preserve"> </w:t>
      </w:r>
      <w:r w:rsidRPr="00A545B5">
        <w:rPr>
          <w:rFonts w:hint="cs"/>
          <w:rtl/>
        </w:rPr>
        <w:t>כב</w:t>
      </w:r>
      <w:r w:rsidRPr="00A545B5">
        <w:rPr>
          <w:rtl/>
        </w:rPr>
        <w:t xml:space="preserve">' </w:t>
      </w:r>
      <w:r w:rsidRPr="00A545B5">
        <w:rPr>
          <w:rFonts w:hint="cs"/>
          <w:rtl/>
        </w:rPr>
        <w:t>השופט</w:t>
      </w:r>
      <w:r w:rsidRPr="00A545B5">
        <w:rPr>
          <w:rtl/>
        </w:rPr>
        <w:t xml:space="preserve"> </w:t>
      </w:r>
      <w:r w:rsidRPr="00A545B5">
        <w:rPr>
          <w:rFonts w:hint="cs"/>
          <w:rtl/>
        </w:rPr>
        <w:t>רובינשטיין</w:t>
      </w:r>
      <w:r w:rsidRPr="00A545B5">
        <w:rPr>
          <w:rtl/>
        </w:rPr>
        <w:t xml:space="preserve"> </w:t>
      </w:r>
      <w:r w:rsidRPr="00A545B5">
        <w:rPr>
          <w:rFonts w:hint="cs"/>
          <w:rtl/>
        </w:rPr>
        <w:t>שתלמיד</w:t>
      </w:r>
      <w:r w:rsidRPr="00A545B5">
        <w:rPr>
          <w:rtl/>
        </w:rPr>
        <w:t xml:space="preserve"> </w:t>
      </w:r>
      <w:r w:rsidRPr="00A545B5">
        <w:rPr>
          <w:rFonts w:hint="cs"/>
          <w:rtl/>
        </w:rPr>
        <w:t>אינו</w:t>
      </w:r>
      <w:r w:rsidRPr="00A545B5">
        <w:rPr>
          <w:rtl/>
        </w:rPr>
        <w:t xml:space="preserve"> </w:t>
      </w:r>
      <w:r w:rsidRPr="00A545B5">
        <w:rPr>
          <w:rFonts w:hint="cs"/>
          <w:rtl/>
        </w:rPr>
        <w:t>רשאי</w:t>
      </w:r>
      <w:r w:rsidRPr="00A545B5">
        <w:rPr>
          <w:rtl/>
        </w:rPr>
        <w:t xml:space="preserve"> </w:t>
      </w:r>
      <w:r w:rsidRPr="00A545B5">
        <w:rPr>
          <w:rFonts w:hint="cs"/>
          <w:rtl/>
        </w:rPr>
        <w:t>לפרסם</w:t>
      </w:r>
      <w:r w:rsidRPr="00A545B5">
        <w:rPr>
          <w:rtl/>
        </w:rPr>
        <w:t xml:space="preserve"> </w:t>
      </w:r>
      <w:r w:rsidRPr="00A545B5">
        <w:rPr>
          <w:rFonts w:hint="cs"/>
          <w:rtl/>
        </w:rPr>
        <w:t>ספר</w:t>
      </w:r>
      <w:r w:rsidRPr="00A545B5">
        <w:rPr>
          <w:rtl/>
        </w:rPr>
        <w:t xml:space="preserve"> </w:t>
      </w:r>
      <w:r w:rsidRPr="00A545B5">
        <w:rPr>
          <w:rFonts w:hint="cs"/>
          <w:rtl/>
        </w:rPr>
        <w:t>משפטי</w:t>
      </w:r>
      <w:r w:rsidRPr="00A545B5">
        <w:rPr>
          <w:rtl/>
        </w:rPr>
        <w:t xml:space="preserve"> </w:t>
      </w:r>
      <w:r w:rsidRPr="00A545B5">
        <w:rPr>
          <w:rFonts w:hint="cs"/>
          <w:rtl/>
        </w:rPr>
        <w:t>שתוכנו</w:t>
      </w:r>
      <w:r w:rsidRPr="00A545B5">
        <w:rPr>
          <w:rtl/>
        </w:rPr>
        <w:t xml:space="preserve"> </w:t>
      </w:r>
      <w:r w:rsidRPr="00A545B5">
        <w:rPr>
          <w:rFonts w:hint="cs"/>
          <w:rtl/>
        </w:rPr>
        <w:t>מבוסס</w:t>
      </w:r>
      <w:r w:rsidRPr="00A545B5">
        <w:rPr>
          <w:rtl/>
        </w:rPr>
        <w:t xml:space="preserve"> </w:t>
      </w:r>
      <w:r w:rsidRPr="00A545B5">
        <w:rPr>
          <w:rFonts w:hint="cs"/>
          <w:rtl/>
        </w:rPr>
        <w:t>על</w:t>
      </w:r>
      <w:r w:rsidRPr="00A545B5">
        <w:rPr>
          <w:rtl/>
        </w:rPr>
        <w:t xml:space="preserve"> </w:t>
      </w:r>
      <w:r w:rsidRPr="00A545B5">
        <w:rPr>
          <w:rFonts w:hint="cs"/>
          <w:rtl/>
        </w:rPr>
        <w:t>הרצאות</w:t>
      </w:r>
      <w:r w:rsidRPr="00A545B5">
        <w:rPr>
          <w:rtl/>
        </w:rPr>
        <w:t xml:space="preserve"> </w:t>
      </w:r>
      <w:r w:rsidRPr="00A545B5">
        <w:rPr>
          <w:rFonts w:hint="cs"/>
          <w:rtl/>
        </w:rPr>
        <w:t>ששמע</w:t>
      </w:r>
      <w:r>
        <w:rPr>
          <w:rFonts w:hint="cs"/>
          <w:rtl/>
        </w:rPr>
        <w:t>, תוך שהוא מדגיש ש"</w:t>
      </w:r>
      <w:r w:rsidRPr="00731557">
        <w:rPr>
          <w:rFonts w:hint="cs"/>
          <w:rtl/>
        </w:rPr>
        <w:t>בסופו</w:t>
      </w:r>
      <w:r w:rsidRPr="00731557">
        <w:rPr>
          <w:rtl/>
        </w:rPr>
        <w:t xml:space="preserve"> </w:t>
      </w:r>
      <w:r w:rsidRPr="00731557">
        <w:rPr>
          <w:rFonts w:hint="cs"/>
          <w:rtl/>
        </w:rPr>
        <w:t>של</w:t>
      </w:r>
      <w:r w:rsidRPr="00731557">
        <w:rPr>
          <w:rtl/>
        </w:rPr>
        <w:t xml:space="preserve"> </w:t>
      </w:r>
      <w:r w:rsidRPr="00731557">
        <w:rPr>
          <w:rFonts w:hint="cs"/>
          <w:rtl/>
        </w:rPr>
        <w:t>יום</w:t>
      </w:r>
      <w:r w:rsidRPr="00731557">
        <w:rPr>
          <w:rtl/>
        </w:rPr>
        <w:t xml:space="preserve"> </w:t>
      </w:r>
      <w:r w:rsidRPr="00731557">
        <w:rPr>
          <w:rFonts w:hint="cs"/>
          <w:rtl/>
        </w:rPr>
        <w:t>דומה</w:t>
      </w:r>
      <w:r w:rsidRPr="00731557">
        <w:rPr>
          <w:rtl/>
        </w:rPr>
        <w:t xml:space="preserve"> </w:t>
      </w:r>
      <w:r w:rsidRPr="00731557">
        <w:rPr>
          <w:rFonts w:hint="cs"/>
          <w:rtl/>
        </w:rPr>
        <w:t>שרבו</w:t>
      </w:r>
      <w:r w:rsidRPr="00731557">
        <w:rPr>
          <w:rtl/>
        </w:rPr>
        <w:t xml:space="preserve"> </w:t>
      </w:r>
      <w:r w:rsidRPr="00731557">
        <w:rPr>
          <w:rFonts w:hint="cs"/>
          <w:rtl/>
        </w:rPr>
        <w:t>האוסרים</w:t>
      </w:r>
      <w:r w:rsidRPr="00731557">
        <w:rPr>
          <w:rtl/>
        </w:rPr>
        <w:t xml:space="preserve"> </w:t>
      </w:r>
      <w:r w:rsidRPr="00731557">
        <w:rPr>
          <w:rFonts w:hint="cs"/>
          <w:rtl/>
        </w:rPr>
        <w:t>על</w:t>
      </w:r>
      <w:r w:rsidRPr="00731557">
        <w:rPr>
          <w:rtl/>
        </w:rPr>
        <w:t xml:space="preserve"> </w:t>
      </w:r>
      <w:r w:rsidRPr="00731557">
        <w:rPr>
          <w:rFonts w:hint="cs"/>
          <w:rtl/>
        </w:rPr>
        <w:t>המתירים</w:t>
      </w:r>
      <w:r>
        <w:rPr>
          <w:rFonts w:hint="cs"/>
          <w:rtl/>
        </w:rPr>
        <w:t>", ומציין ש"</w:t>
      </w:r>
      <w:r w:rsidRPr="00731557">
        <w:rPr>
          <w:rFonts w:hint="cs"/>
          <w:rtl/>
        </w:rPr>
        <w:t>במקרי</w:t>
      </w:r>
      <w:r w:rsidRPr="00731557">
        <w:rPr>
          <w:rtl/>
        </w:rPr>
        <w:t xml:space="preserve"> </w:t>
      </w:r>
      <w:r w:rsidRPr="00731557">
        <w:rPr>
          <w:rFonts w:hint="cs"/>
          <w:rtl/>
        </w:rPr>
        <w:t>ההיתר</w:t>
      </w:r>
      <w:r w:rsidRPr="00731557">
        <w:rPr>
          <w:rtl/>
        </w:rPr>
        <w:t xml:space="preserve"> </w:t>
      </w:r>
      <w:r w:rsidRPr="00731557">
        <w:rPr>
          <w:rFonts w:hint="cs"/>
          <w:rtl/>
        </w:rPr>
        <w:t>מדובר</w:t>
      </w:r>
      <w:r w:rsidRPr="00731557">
        <w:rPr>
          <w:rtl/>
        </w:rPr>
        <w:t xml:space="preserve"> </w:t>
      </w:r>
      <w:r w:rsidRPr="00731557">
        <w:rPr>
          <w:rFonts w:hint="cs"/>
          <w:rtl/>
        </w:rPr>
        <w:t>בעיקר</w:t>
      </w:r>
      <w:r w:rsidRPr="00731557">
        <w:rPr>
          <w:rtl/>
        </w:rPr>
        <w:t xml:space="preserve"> </w:t>
      </w:r>
      <w:r w:rsidRPr="00731557">
        <w:rPr>
          <w:rFonts w:hint="cs"/>
          <w:rtl/>
        </w:rPr>
        <w:t>בשעה</w:t>
      </w:r>
      <w:r w:rsidRPr="00731557">
        <w:rPr>
          <w:rtl/>
        </w:rPr>
        <w:t xml:space="preserve"> </w:t>
      </w:r>
      <w:r w:rsidRPr="00731557">
        <w:rPr>
          <w:rFonts w:hint="cs"/>
          <w:rtl/>
        </w:rPr>
        <w:t>שאין</w:t>
      </w:r>
      <w:r w:rsidRPr="00731557">
        <w:rPr>
          <w:rtl/>
        </w:rPr>
        <w:t xml:space="preserve"> </w:t>
      </w:r>
      <w:r w:rsidRPr="00731557">
        <w:rPr>
          <w:rFonts w:hint="cs"/>
          <w:rtl/>
        </w:rPr>
        <w:t>למעתיק</w:t>
      </w:r>
      <w:r w:rsidRPr="00731557">
        <w:rPr>
          <w:rtl/>
        </w:rPr>
        <w:t xml:space="preserve"> </w:t>
      </w:r>
      <w:r w:rsidRPr="00731557">
        <w:rPr>
          <w:rFonts w:hint="cs"/>
          <w:rtl/>
        </w:rPr>
        <w:t>כל</w:t>
      </w:r>
      <w:r w:rsidRPr="00731557">
        <w:rPr>
          <w:rtl/>
        </w:rPr>
        <w:t xml:space="preserve"> </w:t>
      </w:r>
      <w:r w:rsidRPr="00731557">
        <w:rPr>
          <w:rFonts w:hint="cs"/>
          <w:rtl/>
        </w:rPr>
        <w:t>כוונת</w:t>
      </w:r>
      <w:r w:rsidRPr="00731557">
        <w:rPr>
          <w:rtl/>
        </w:rPr>
        <w:t xml:space="preserve"> </w:t>
      </w:r>
      <w:r w:rsidRPr="00731557">
        <w:rPr>
          <w:rFonts w:hint="cs"/>
          <w:rtl/>
        </w:rPr>
        <w:t>רווח</w:t>
      </w:r>
      <w:r w:rsidRPr="00731557">
        <w:rPr>
          <w:rtl/>
        </w:rPr>
        <w:t xml:space="preserve">, </w:t>
      </w:r>
      <w:r w:rsidRPr="00731557">
        <w:rPr>
          <w:rFonts w:hint="cs"/>
          <w:rtl/>
        </w:rPr>
        <w:t>ואין</w:t>
      </w:r>
      <w:r w:rsidRPr="00731557">
        <w:rPr>
          <w:rtl/>
        </w:rPr>
        <w:t xml:space="preserve"> </w:t>
      </w:r>
      <w:r w:rsidRPr="00731557">
        <w:rPr>
          <w:rFonts w:hint="cs"/>
          <w:rtl/>
        </w:rPr>
        <w:t>למחבר</w:t>
      </w:r>
      <w:r w:rsidRPr="00731557">
        <w:rPr>
          <w:rtl/>
        </w:rPr>
        <w:t xml:space="preserve"> </w:t>
      </w:r>
      <w:r w:rsidRPr="00731557">
        <w:rPr>
          <w:rFonts w:hint="cs"/>
          <w:rtl/>
        </w:rPr>
        <w:t>כל</w:t>
      </w:r>
      <w:r w:rsidRPr="00731557">
        <w:rPr>
          <w:rtl/>
        </w:rPr>
        <w:t xml:space="preserve"> </w:t>
      </w:r>
      <w:r w:rsidRPr="00731557">
        <w:rPr>
          <w:rFonts w:hint="cs"/>
          <w:rtl/>
        </w:rPr>
        <w:t>הפסד</w:t>
      </w:r>
      <w:r w:rsidRPr="00731557">
        <w:rPr>
          <w:rtl/>
        </w:rPr>
        <w:t xml:space="preserve"> </w:t>
      </w:r>
      <w:r w:rsidRPr="00731557">
        <w:rPr>
          <w:rFonts w:hint="cs"/>
          <w:rtl/>
        </w:rPr>
        <w:t>כספי</w:t>
      </w:r>
      <w:r>
        <w:rPr>
          <w:rFonts w:hint="cs"/>
          <w:rtl/>
        </w:rPr>
        <w:t>" (ע</w:t>
      </w:r>
      <w:r>
        <w:rPr>
          <w:rtl/>
        </w:rPr>
        <w:t>"</w:t>
      </w:r>
      <w:r>
        <w:rPr>
          <w:rFonts w:hint="cs"/>
          <w:rtl/>
        </w:rPr>
        <w:t>א</w:t>
      </w:r>
      <w:r>
        <w:rPr>
          <w:rtl/>
        </w:rPr>
        <w:t xml:space="preserve"> 8117/03</w:t>
      </w:r>
      <w:r>
        <w:rPr>
          <w:rFonts w:hint="cs"/>
          <w:rtl/>
        </w:rPr>
        <w:t xml:space="preserve"> </w:t>
      </w:r>
      <w:r w:rsidRPr="00A1221C">
        <w:rPr>
          <w:rFonts w:hint="cs"/>
          <w:b/>
          <w:bCs/>
          <w:rtl/>
        </w:rPr>
        <w:t>איתן</w:t>
      </w:r>
      <w:r w:rsidRPr="00A1221C">
        <w:rPr>
          <w:b/>
          <w:bCs/>
          <w:rtl/>
        </w:rPr>
        <w:t xml:space="preserve"> </w:t>
      </w:r>
      <w:r w:rsidRPr="00A1221C">
        <w:rPr>
          <w:rFonts w:hint="cs"/>
          <w:b/>
          <w:bCs/>
          <w:rtl/>
        </w:rPr>
        <w:t>ענבר</w:t>
      </w:r>
      <w:r w:rsidRPr="00A1221C">
        <w:rPr>
          <w:b/>
          <w:bCs/>
          <w:rtl/>
        </w:rPr>
        <w:t xml:space="preserve"> </w:t>
      </w:r>
      <w:r w:rsidRPr="00A1221C">
        <w:rPr>
          <w:rFonts w:hint="cs"/>
          <w:b/>
          <w:bCs/>
          <w:rtl/>
        </w:rPr>
        <w:t>נ</w:t>
      </w:r>
      <w:r w:rsidRPr="00A1221C">
        <w:rPr>
          <w:b/>
          <w:bCs/>
          <w:rtl/>
        </w:rPr>
        <w:t xml:space="preserve">' </w:t>
      </w:r>
      <w:r w:rsidRPr="00A1221C">
        <w:rPr>
          <w:rFonts w:hint="cs"/>
          <w:b/>
          <w:bCs/>
          <w:rtl/>
        </w:rPr>
        <w:t>ד</w:t>
      </w:r>
      <w:r w:rsidRPr="00A1221C">
        <w:rPr>
          <w:b/>
          <w:bCs/>
          <w:rtl/>
        </w:rPr>
        <w:t>"</w:t>
      </w:r>
      <w:r w:rsidRPr="00A1221C">
        <w:rPr>
          <w:rFonts w:hint="cs"/>
          <w:b/>
          <w:bCs/>
          <w:rtl/>
        </w:rPr>
        <w:t>ר</w:t>
      </w:r>
      <w:r w:rsidRPr="00A1221C">
        <w:rPr>
          <w:b/>
          <w:bCs/>
          <w:rtl/>
        </w:rPr>
        <w:t xml:space="preserve"> </w:t>
      </w:r>
      <w:r w:rsidRPr="00A1221C">
        <w:rPr>
          <w:rFonts w:hint="cs"/>
          <w:b/>
          <w:bCs/>
          <w:rtl/>
        </w:rPr>
        <w:t>אסף</w:t>
      </w:r>
      <w:r w:rsidRPr="00A1221C">
        <w:rPr>
          <w:b/>
          <w:bCs/>
          <w:rtl/>
        </w:rPr>
        <w:t xml:space="preserve"> </w:t>
      </w:r>
      <w:r w:rsidRPr="00A1221C">
        <w:rPr>
          <w:rFonts w:hint="cs"/>
          <w:b/>
          <w:bCs/>
          <w:rtl/>
        </w:rPr>
        <w:t>יעקב</w:t>
      </w:r>
      <w:r w:rsidRPr="00A1221C">
        <w:rPr>
          <w:b/>
          <w:bCs/>
          <w:rtl/>
        </w:rPr>
        <w:t xml:space="preserve"> </w:t>
      </w:r>
      <w:r w:rsidRPr="00A1221C">
        <w:rPr>
          <w:rFonts w:hint="cs"/>
          <w:b/>
          <w:bCs/>
          <w:rtl/>
        </w:rPr>
        <w:t>ואח</w:t>
      </w:r>
      <w:r w:rsidRPr="00A1221C">
        <w:rPr>
          <w:b/>
          <w:bCs/>
          <w:rtl/>
        </w:rPr>
        <w:t>'</w:t>
      </w:r>
      <w:r>
        <w:rPr>
          <w:rFonts w:hint="cs"/>
          <w:rtl/>
        </w:rPr>
        <w:t xml:space="preserve"> (פורסם ב'נבו')).</w:t>
      </w:r>
    </w:p>
  </w:footnote>
  <w:footnote w:id="36">
    <w:p w:rsidR="001C1B93" w:rsidRDefault="001C1B93" w:rsidP="00A57C65">
      <w:pPr>
        <w:pStyle w:val="a3"/>
        <w:rPr>
          <w:rtl/>
        </w:rPr>
      </w:pPr>
      <w:r>
        <w:rPr>
          <w:rStyle w:val="a5"/>
          <w:rFonts w:eastAsiaTheme="majorEastAsia"/>
          <w:rtl/>
        </w:rPr>
        <w:footnoteRef/>
      </w:r>
      <w:r>
        <w:rPr>
          <w:rtl/>
        </w:rPr>
        <w:t xml:space="preserve"> </w:t>
      </w:r>
      <w:r>
        <w:rPr>
          <w:rFonts w:hint="cs"/>
          <w:rtl/>
        </w:rPr>
        <w:tab/>
      </w:r>
      <w:r w:rsidRPr="00A57C65">
        <w:rPr>
          <w:b/>
          <w:bCs/>
          <w:rtl/>
        </w:rPr>
        <w:t>חפץ חיים</w:t>
      </w:r>
      <w:r>
        <w:rPr>
          <w:rtl/>
        </w:rPr>
        <w:t xml:space="preserve"> לשון הרע ט, ג.</w:t>
      </w:r>
    </w:p>
  </w:footnote>
  <w:footnote w:id="37">
    <w:p w:rsidR="001C1B93" w:rsidRDefault="001C1B93" w:rsidP="00A57C65">
      <w:pPr>
        <w:pStyle w:val="a3"/>
        <w:rPr>
          <w:rtl/>
        </w:rPr>
      </w:pPr>
      <w:r>
        <w:rPr>
          <w:rStyle w:val="a5"/>
          <w:rFonts w:eastAsiaTheme="majorEastAsia"/>
          <w:rtl/>
        </w:rPr>
        <w:footnoteRef/>
      </w:r>
      <w:r>
        <w:rPr>
          <w:rtl/>
        </w:rPr>
        <w:t xml:space="preserve"> </w:t>
      </w:r>
      <w:r>
        <w:rPr>
          <w:rFonts w:hint="cs"/>
          <w:rtl/>
        </w:rPr>
        <w:tab/>
      </w:r>
      <w:r>
        <w:rPr>
          <w:rtl/>
        </w:rPr>
        <w:t>המקור להלכה זו ב</w:t>
      </w:r>
      <w:r w:rsidRPr="00A57C65">
        <w:rPr>
          <w:b/>
          <w:bCs/>
          <w:rtl/>
        </w:rPr>
        <w:t>תלמוד</w:t>
      </w:r>
      <w:r w:rsidR="00A57C65" w:rsidRPr="00A57C65">
        <w:rPr>
          <w:rFonts w:hint="cs"/>
          <w:b/>
          <w:bCs/>
          <w:rtl/>
        </w:rPr>
        <w:t xml:space="preserve"> הבבלי</w:t>
      </w:r>
      <w:r>
        <w:rPr>
          <w:rtl/>
        </w:rPr>
        <w:t xml:space="preserve"> ערכין </w:t>
      </w:r>
      <w:proofErr w:type="spellStart"/>
      <w:r>
        <w:rPr>
          <w:rtl/>
        </w:rPr>
        <w:t>טז</w:t>
      </w:r>
      <w:r w:rsidR="00A57C65">
        <w:rPr>
          <w:rFonts w:hint="cs"/>
          <w:rtl/>
        </w:rPr>
        <w:t>,</w:t>
      </w:r>
      <w:r>
        <w:rPr>
          <w:rtl/>
        </w:rPr>
        <w:t>א</w:t>
      </w:r>
      <w:proofErr w:type="spellEnd"/>
      <w:r>
        <w:rPr>
          <w:rtl/>
        </w:rPr>
        <w:t>. ורא</w:t>
      </w:r>
      <w:r w:rsidR="00A57C65">
        <w:rPr>
          <w:rFonts w:hint="cs"/>
          <w:rtl/>
        </w:rPr>
        <w:t>ו</w:t>
      </w:r>
      <w:r>
        <w:rPr>
          <w:rtl/>
        </w:rPr>
        <w:t xml:space="preserve"> גם בבא מציעא </w:t>
      </w:r>
      <w:proofErr w:type="spellStart"/>
      <w:r>
        <w:rPr>
          <w:rtl/>
        </w:rPr>
        <w:t>כג</w:t>
      </w:r>
      <w:r w:rsidR="00A57C65">
        <w:rPr>
          <w:rFonts w:hint="cs"/>
          <w:rtl/>
        </w:rPr>
        <w:t>,</w:t>
      </w:r>
      <w:r>
        <w:rPr>
          <w:rtl/>
        </w:rPr>
        <w:t>ב</w:t>
      </w:r>
      <w:proofErr w:type="spellEnd"/>
      <w:r>
        <w:rPr>
          <w:rtl/>
        </w:rPr>
        <w:t>, שזה אחד מן הדברים שבהם תלמידי חכמים נוהגים אפילו לשקר, כדי שלא לפגוע במי שגמל להם טובה.</w:t>
      </w:r>
    </w:p>
  </w:footnote>
  <w:footnote w:id="38">
    <w:p w:rsidR="001C1B93" w:rsidRDefault="001C1B93" w:rsidP="0054705E">
      <w:pPr>
        <w:pStyle w:val="a3"/>
        <w:rPr>
          <w:rtl/>
        </w:rPr>
      </w:pPr>
      <w:r>
        <w:rPr>
          <w:rStyle w:val="a5"/>
        </w:rPr>
        <w:footnoteRef/>
      </w:r>
      <w:r>
        <w:rPr>
          <w:rtl/>
        </w:rPr>
        <w:t xml:space="preserve"> </w:t>
      </w:r>
      <w:r>
        <w:rPr>
          <w:rFonts w:hint="cs"/>
          <w:rtl/>
        </w:rPr>
        <w:tab/>
        <w:t xml:space="preserve">מיכאל </w:t>
      </w:r>
      <w:proofErr w:type="spellStart"/>
      <w:r>
        <w:rPr>
          <w:rFonts w:hint="cs"/>
          <w:rtl/>
        </w:rPr>
        <w:t>ויגודה</w:t>
      </w:r>
      <w:proofErr w:type="spellEnd"/>
      <w:r>
        <w:rPr>
          <w:rFonts w:hint="cs"/>
          <w:rtl/>
        </w:rPr>
        <w:t xml:space="preserve">, "פרסום שמות תורמים לעמותות" חוות דעת מיום </w:t>
      </w:r>
      <w:r>
        <w:rPr>
          <w:rtl/>
        </w:rPr>
        <w:t>‏</w:t>
      </w:r>
      <w:r>
        <w:rPr>
          <w:rFonts w:hint="cs"/>
          <w:rtl/>
        </w:rPr>
        <w:t>י</w:t>
      </w:r>
      <w:r>
        <w:rPr>
          <w:rtl/>
        </w:rPr>
        <w:t>"</w:t>
      </w:r>
      <w:r>
        <w:rPr>
          <w:rFonts w:hint="cs"/>
          <w:rtl/>
        </w:rPr>
        <w:t>ד</w:t>
      </w:r>
      <w:r>
        <w:rPr>
          <w:rtl/>
        </w:rPr>
        <w:t xml:space="preserve"> </w:t>
      </w:r>
      <w:r>
        <w:rPr>
          <w:rFonts w:hint="cs"/>
          <w:rtl/>
        </w:rPr>
        <w:t>בתמוז</w:t>
      </w:r>
      <w:r>
        <w:rPr>
          <w:rtl/>
        </w:rPr>
        <w:t xml:space="preserve">, </w:t>
      </w:r>
      <w:r>
        <w:rPr>
          <w:rFonts w:hint="cs"/>
          <w:rtl/>
        </w:rPr>
        <w:t>תשס</w:t>
      </w:r>
      <w:r>
        <w:rPr>
          <w:rtl/>
        </w:rPr>
        <w:t>"</w:t>
      </w:r>
      <w:r>
        <w:rPr>
          <w:rFonts w:hint="cs"/>
          <w:rtl/>
        </w:rPr>
        <w:t>ב (‏</w:t>
      </w:r>
      <w:r>
        <w:rPr>
          <w:rtl/>
        </w:rPr>
        <w:t xml:space="preserve">24 </w:t>
      </w:r>
      <w:r>
        <w:rPr>
          <w:rFonts w:hint="cs"/>
          <w:rtl/>
        </w:rPr>
        <w:t>ביוני</w:t>
      </w:r>
      <w:r>
        <w:rPr>
          <w:rtl/>
        </w:rPr>
        <w:t>, 2002</w:t>
      </w:r>
      <w:r>
        <w:rPr>
          <w:rFonts w:hint="cs"/>
          <w:rtl/>
        </w:rPr>
        <w:t>). חוות הדעת זמינה להורדה באתר המחלקה למשפט עברי במשרד המשפטים.</w:t>
      </w:r>
    </w:p>
  </w:footnote>
  <w:footnote w:id="39">
    <w:p w:rsidR="001C1B93" w:rsidRDefault="001C1B93" w:rsidP="00DE3DB4">
      <w:pPr>
        <w:pStyle w:val="a3"/>
        <w:rPr>
          <w:rtl/>
        </w:rPr>
      </w:pPr>
      <w:r>
        <w:rPr>
          <w:rStyle w:val="a5"/>
        </w:rPr>
        <w:footnoteRef/>
      </w:r>
      <w:r>
        <w:rPr>
          <w:rtl/>
        </w:rPr>
        <w:t xml:space="preserve"> </w:t>
      </w:r>
      <w:r>
        <w:rPr>
          <w:rFonts w:hint="cs"/>
          <w:rtl/>
        </w:rPr>
        <w:tab/>
      </w:r>
      <w:r w:rsidRPr="00A57C65">
        <w:rPr>
          <w:rFonts w:hint="cs"/>
          <w:b/>
          <w:bCs/>
          <w:rtl/>
        </w:rPr>
        <w:tab/>
        <w:t>שו</w:t>
      </w:r>
      <w:r w:rsidRPr="00A57C65">
        <w:rPr>
          <w:b/>
          <w:bCs/>
          <w:rtl/>
        </w:rPr>
        <w:t>"</w:t>
      </w:r>
      <w:r w:rsidRPr="00A57C65">
        <w:rPr>
          <w:rFonts w:hint="cs"/>
          <w:b/>
          <w:bCs/>
          <w:rtl/>
        </w:rPr>
        <w:t>ת</w:t>
      </w:r>
      <w:r w:rsidRPr="00A57C65">
        <w:rPr>
          <w:b/>
          <w:bCs/>
          <w:rtl/>
        </w:rPr>
        <w:t xml:space="preserve"> </w:t>
      </w:r>
      <w:r w:rsidRPr="00A57C65">
        <w:rPr>
          <w:rFonts w:hint="cs"/>
          <w:b/>
          <w:bCs/>
          <w:rtl/>
        </w:rPr>
        <w:t>רבי</w:t>
      </w:r>
      <w:r w:rsidRPr="00A57C65">
        <w:rPr>
          <w:b/>
          <w:bCs/>
          <w:rtl/>
        </w:rPr>
        <w:t xml:space="preserve"> </w:t>
      </w:r>
      <w:r w:rsidRPr="00A57C65">
        <w:rPr>
          <w:rFonts w:hint="cs"/>
          <w:b/>
          <w:bCs/>
          <w:rtl/>
        </w:rPr>
        <w:t>עזריאל</w:t>
      </w:r>
      <w:r w:rsidRPr="00A57C65">
        <w:rPr>
          <w:b/>
          <w:bCs/>
          <w:rtl/>
        </w:rPr>
        <w:t xml:space="preserve"> </w:t>
      </w:r>
      <w:proofErr w:type="spellStart"/>
      <w:r w:rsidRPr="00A57C65">
        <w:rPr>
          <w:rFonts w:hint="cs"/>
          <w:b/>
          <w:bCs/>
          <w:rtl/>
        </w:rPr>
        <w:t>הילדסהיימר</w:t>
      </w:r>
      <w:proofErr w:type="spellEnd"/>
      <w:r w:rsidRPr="00A57C65">
        <w:rPr>
          <w:b/>
          <w:bCs/>
          <w:rtl/>
        </w:rPr>
        <w:t xml:space="preserve"> </w:t>
      </w:r>
      <w:r w:rsidRPr="00DE3DB4">
        <w:rPr>
          <w:rFonts w:hint="cs"/>
          <w:rtl/>
        </w:rPr>
        <w:t>א</w:t>
      </w:r>
      <w:r>
        <w:rPr>
          <w:rFonts w:hint="cs"/>
          <w:rtl/>
        </w:rPr>
        <w:t xml:space="preserve">, יו"ד, </w:t>
      </w:r>
      <w:proofErr w:type="spellStart"/>
      <w:r w:rsidRPr="00DE3DB4">
        <w:rPr>
          <w:rFonts w:hint="cs"/>
          <w:rtl/>
        </w:rPr>
        <w:t>ריט</w:t>
      </w:r>
      <w:proofErr w:type="spellEnd"/>
      <w:r>
        <w:rPr>
          <w:rFonts w:hint="cs"/>
          <w:rtl/>
        </w:rPr>
        <w:t>.</w:t>
      </w:r>
    </w:p>
  </w:footnote>
  <w:footnote w:id="40">
    <w:p w:rsidR="001C1B93" w:rsidRDefault="001C1B93" w:rsidP="004D4298">
      <w:pPr>
        <w:pStyle w:val="a3"/>
      </w:pPr>
      <w:r>
        <w:rPr>
          <w:rStyle w:val="a5"/>
        </w:rPr>
        <w:footnoteRef/>
      </w:r>
      <w:r>
        <w:rPr>
          <w:rtl/>
        </w:rPr>
        <w:t xml:space="preserve"> </w:t>
      </w:r>
      <w:r>
        <w:rPr>
          <w:rFonts w:hint="cs"/>
          <w:rtl/>
        </w:rPr>
        <w:tab/>
      </w:r>
      <w:r>
        <w:rPr>
          <w:rFonts w:hint="cs"/>
          <w:rtl/>
        </w:rPr>
        <w:tab/>
      </w:r>
      <w:r w:rsidRPr="00A57C65">
        <w:rPr>
          <w:rFonts w:hint="cs"/>
          <w:b/>
          <w:bCs/>
          <w:rtl/>
        </w:rPr>
        <w:t>שו</w:t>
      </w:r>
      <w:r w:rsidRPr="00A57C65">
        <w:rPr>
          <w:b/>
          <w:bCs/>
          <w:rtl/>
        </w:rPr>
        <w:t>"</w:t>
      </w:r>
      <w:r w:rsidRPr="00A57C65">
        <w:rPr>
          <w:rFonts w:hint="cs"/>
          <w:b/>
          <w:bCs/>
          <w:rtl/>
        </w:rPr>
        <w:t>ת</w:t>
      </w:r>
      <w:r w:rsidRPr="00A57C65">
        <w:rPr>
          <w:b/>
          <w:bCs/>
          <w:rtl/>
        </w:rPr>
        <w:t xml:space="preserve"> </w:t>
      </w:r>
      <w:r w:rsidRPr="00A57C65">
        <w:rPr>
          <w:rFonts w:hint="cs"/>
          <w:b/>
          <w:bCs/>
          <w:rtl/>
        </w:rPr>
        <w:t>אגרות</w:t>
      </w:r>
      <w:r w:rsidRPr="00A57C65">
        <w:rPr>
          <w:b/>
          <w:bCs/>
          <w:rtl/>
        </w:rPr>
        <w:t xml:space="preserve"> </w:t>
      </w:r>
      <w:r w:rsidRPr="00A57C65">
        <w:rPr>
          <w:rFonts w:hint="cs"/>
          <w:b/>
          <w:bCs/>
          <w:rtl/>
        </w:rPr>
        <w:t>משה</w:t>
      </w:r>
      <w:r w:rsidRPr="004D4298">
        <w:rPr>
          <w:rtl/>
        </w:rPr>
        <w:t xml:space="preserve"> </w:t>
      </w:r>
      <w:r w:rsidRPr="004D4298">
        <w:rPr>
          <w:rFonts w:hint="cs"/>
          <w:rtl/>
        </w:rPr>
        <w:t>יו</w:t>
      </w:r>
      <w:r>
        <w:rPr>
          <w:rFonts w:hint="cs"/>
          <w:rtl/>
        </w:rPr>
        <w:t xml:space="preserve">"ד </w:t>
      </w:r>
      <w:r w:rsidRPr="004D4298">
        <w:rPr>
          <w:rFonts w:hint="cs"/>
          <w:rtl/>
        </w:rPr>
        <w:t>ג</w:t>
      </w:r>
      <w:r>
        <w:rPr>
          <w:rFonts w:hint="cs"/>
          <w:rtl/>
        </w:rPr>
        <w:t>,</w:t>
      </w:r>
      <w:r w:rsidRPr="004D4298">
        <w:rPr>
          <w:rtl/>
        </w:rPr>
        <w:t xml:space="preserve"> </w:t>
      </w:r>
      <w:proofErr w:type="spellStart"/>
      <w:r w:rsidRPr="004D4298">
        <w:rPr>
          <w:rFonts w:hint="cs"/>
          <w:rtl/>
        </w:rPr>
        <w:t>צה</w:t>
      </w:r>
      <w:proofErr w:type="spellEnd"/>
      <w:r>
        <w:rPr>
          <w:rFonts w:hint="cs"/>
          <w:rtl/>
        </w:rPr>
        <w:t>.</w:t>
      </w:r>
    </w:p>
  </w:footnote>
  <w:footnote w:id="41">
    <w:p w:rsidR="001C1B93" w:rsidRDefault="001C1B93" w:rsidP="004D4298">
      <w:pPr>
        <w:pStyle w:val="a3"/>
      </w:pPr>
      <w:r>
        <w:rPr>
          <w:rStyle w:val="a5"/>
        </w:rPr>
        <w:footnoteRef/>
      </w:r>
      <w:r>
        <w:rPr>
          <w:rtl/>
        </w:rPr>
        <w:t xml:space="preserve"> </w:t>
      </w:r>
      <w:r>
        <w:rPr>
          <w:rFonts w:hint="cs"/>
          <w:rtl/>
        </w:rPr>
        <w:tab/>
        <w:t xml:space="preserve">מן התשובה עולה שמטרתו של התנאי הייתה </w:t>
      </w:r>
      <w:r>
        <w:rPr>
          <w:rFonts w:hint="cs"/>
          <w:rtl/>
          <w:lang w:eastAsia="ja-JP"/>
        </w:rPr>
        <w:t>"כדי</w:t>
      </w:r>
      <w:r>
        <w:rPr>
          <w:rtl/>
          <w:lang w:eastAsia="ja-JP"/>
        </w:rPr>
        <w:t xml:space="preserve"> </w:t>
      </w:r>
      <w:r>
        <w:rPr>
          <w:rFonts w:hint="cs"/>
          <w:rtl/>
          <w:lang w:eastAsia="ja-JP"/>
        </w:rPr>
        <w:t>שיקנוס</w:t>
      </w:r>
      <w:r>
        <w:rPr>
          <w:rtl/>
          <w:lang w:eastAsia="ja-JP"/>
        </w:rPr>
        <w:t xml:space="preserve"> </w:t>
      </w:r>
      <w:r>
        <w:rPr>
          <w:rFonts w:hint="cs"/>
          <w:rtl/>
          <w:lang w:eastAsia="ja-JP"/>
        </w:rPr>
        <w:t>את</w:t>
      </w:r>
      <w:r>
        <w:rPr>
          <w:rtl/>
          <w:lang w:eastAsia="ja-JP"/>
        </w:rPr>
        <w:t xml:space="preserve"> </w:t>
      </w:r>
      <w:r>
        <w:rPr>
          <w:rFonts w:hint="cs"/>
          <w:rtl/>
          <w:lang w:eastAsia="ja-JP"/>
        </w:rPr>
        <w:t>האיש</w:t>
      </w:r>
      <w:r>
        <w:rPr>
          <w:rtl/>
          <w:lang w:eastAsia="ja-JP"/>
        </w:rPr>
        <w:t xml:space="preserve"> </w:t>
      </w:r>
      <w:r>
        <w:rPr>
          <w:rFonts w:hint="cs"/>
          <w:rtl/>
          <w:lang w:eastAsia="ja-JP"/>
        </w:rPr>
        <w:t>שהגיד", ובכך ירתיע הנדבן עסקנים אחרים מלחשוף את זהות התורמים להם.</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D0268"/>
    <w:multiLevelType w:val="hybridMultilevel"/>
    <w:tmpl w:val="F864A964"/>
    <w:lvl w:ilvl="0" w:tplc="D1646A4C">
      <w:start w:val="1"/>
      <w:numFmt w:val="hebrew1"/>
      <w:pStyle w:val="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27477"/>
    <w:multiLevelType w:val="hybridMultilevel"/>
    <w:tmpl w:val="94249AE8"/>
    <w:lvl w:ilvl="0" w:tplc="45566FC8">
      <w:start w:val="1"/>
      <w:numFmt w:val="decimal"/>
      <w:pStyle w:val="2"/>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8F61D6"/>
    <w:multiLevelType w:val="hybridMultilevel"/>
    <w:tmpl w:val="529E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0"/>
  </w:num>
  <w:num w:numId="5">
    <w:abstractNumId w:val="0"/>
  </w:num>
  <w:num w:numId="6">
    <w:abstractNumId w:val="1"/>
    <w:lvlOverride w:ilvl="0">
      <w:startOverride w:val="1"/>
    </w:lvlOverride>
  </w:num>
  <w:num w:numId="7">
    <w:abstractNumId w:val="1"/>
  </w:num>
  <w:num w:numId="8">
    <w:abstractNumId w:val="1"/>
  </w:num>
  <w:num w:numId="9">
    <w:abstractNumId w:val="0"/>
  </w:num>
  <w:num w:numId="10">
    <w:abstractNumId w:val="0"/>
  </w:num>
  <w:num w:numId="11">
    <w:abstractNumId w:val="0"/>
  </w:num>
  <w:num w:numId="12">
    <w:abstractNumId w:val="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BE"/>
    <w:rsid w:val="000038D5"/>
    <w:rsid w:val="00004B4C"/>
    <w:rsid w:val="000236CB"/>
    <w:rsid w:val="00032737"/>
    <w:rsid w:val="00095079"/>
    <w:rsid w:val="000C1036"/>
    <w:rsid w:val="000D58A9"/>
    <w:rsid w:val="00152409"/>
    <w:rsid w:val="001C1B93"/>
    <w:rsid w:val="001F3285"/>
    <w:rsid w:val="001F4A0F"/>
    <w:rsid w:val="001F784C"/>
    <w:rsid w:val="0020294A"/>
    <w:rsid w:val="00221FF0"/>
    <w:rsid w:val="00231107"/>
    <w:rsid w:val="0025145B"/>
    <w:rsid w:val="00267076"/>
    <w:rsid w:val="00291979"/>
    <w:rsid w:val="002C0245"/>
    <w:rsid w:val="002C537C"/>
    <w:rsid w:val="002C59E2"/>
    <w:rsid w:val="002E16B7"/>
    <w:rsid w:val="00305100"/>
    <w:rsid w:val="00316D6D"/>
    <w:rsid w:val="003627A4"/>
    <w:rsid w:val="00387835"/>
    <w:rsid w:val="003A0DBD"/>
    <w:rsid w:val="003A77F5"/>
    <w:rsid w:val="003B77FF"/>
    <w:rsid w:val="003D59B6"/>
    <w:rsid w:val="003D6F5C"/>
    <w:rsid w:val="003E19E1"/>
    <w:rsid w:val="003E7668"/>
    <w:rsid w:val="003F6808"/>
    <w:rsid w:val="0040619E"/>
    <w:rsid w:val="0041097F"/>
    <w:rsid w:val="00417DE8"/>
    <w:rsid w:val="00441774"/>
    <w:rsid w:val="00441EA0"/>
    <w:rsid w:val="00443FEC"/>
    <w:rsid w:val="00460343"/>
    <w:rsid w:val="004770C6"/>
    <w:rsid w:val="004801DC"/>
    <w:rsid w:val="004805D5"/>
    <w:rsid w:val="004830AE"/>
    <w:rsid w:val="00483750"/>
    <w:rsid w:val="004D4298"/>
    <w:rsid w:val="005017C4"/>
    <w:rsid w:val="0054705E"/>
    <w:rsid w:val="00583F31"/>
    <w:rsid w:val="005B2EC8"/>
    <w:rsid w:val="005F7E7D"/>
    <w:rsid w:val="00602883"/>
    <w:rsid w:val="00617C54"/>
    <w:rsid w:val="00627D0C"/>
    <w:rsid w:val="00646F5D"/>
    <w:rsid w:val="00664746"/>
    <w:rsid w:val="00677E8E"/>
    <w:rsid w:val="006A089D"/>
    <w:rsid w:val="006E750B"/>
    <w:rsid w:val="00721A92"/>
    <w:rsid w:val="00721B4D"/>
    <w:rsid w:val="00731557"/>
    <w:rsid w:val="007544D0"/>
    <w:rsid w:val="007637FC"/>
    <w:rsid w:val="0077790A"/>
    <w:rsid w:val="007916BE"/>
    <w:rsid w:val="007A50FC"/>
    <w:rsid w:val="007B753A"/>
    <w:rsid w:val="007C5CE2"/>
    <w:rsid w:val="008348A8"/>
    <w:rsid w:val="0087091B"/>
    <w:rsid w:val="00882180"/>
    <w:rsid w:val="00890D4A"/>
    <w:rsid w:val="008B0915"/>
    <w:rsid w:val="008E7310"/>
    <w:rsid w:val="00900F13"/>
    <w:rsid w:val="00902085"/>
    <w:rsid w:val="00910052"/>
    <w:rsid w:val="00940C31"/>
    <w:rsid w:val="00947BC9"/>
    <w:rsid w:val="009A2A2F"/>
    <w:rsid w:val="009B5EE3"/>
    <w:rsid w:val="009B7FD3"/>
    <w:rsid w:val="009C75A9"/>
    <w:rsid w:val="00A1221C"/>
    <w:rsid w:val="00A45072"/>
    <w:rsid w:val="00A545B5"/>
    <w:rsid w:val="00A550BB"/>
    <w:rsid w:val="00A57C65"/>
    <w:rsid w:val="00A640E4"/>
    <w:rsid w:val="00A74733"/>
    <w:rsid w:val="00A878DF"/>
    <w:rsid w:val="00AA53EB"/>
    <w:rsid w:val="00AB7E9C"/>
    <w:rsid w:val="00AC3D77"/>
    <w:rsid w:val="00AD2093"/>
    <w:rsid w:val="00B01068"/>
    <w:rsid w:val="00B05E57"/>
    <w:rsid w:val="00B33937"/>
    <w:rsid w:val="00B62FB4"/>
    <w:rsid w:val="00B6418D"/>
    <w:rsid w:val="00B85079"/>
    <w:rsid w:val="00B8710E"/>
    <w:rsid w:val="00BB4008"/>
    <w:rsid w:val="00BC41CD"/>
    <w:rsid w:val="00C25DEE"/>
    <w:rsid w:val="00C56E99"/>
    <w:rsid w:val="00C76457"/>
    <w:rsid w:val="00D0557A"/>
    <w:rsid w:val="00D23441"/>
    <w:rsid w:val="00D46C22"/>
    <w:rsid w:val="00D51A26"/>
    <w:rsid w:val="00D534EB"/>
    <w:rsid w:val="00D66CD6"/>
    <w:rsid w:val="00DA59F8"/>
    <w:rsid w:val="00DD6401"/>
    <w:rsid w:val="00DE3DB4"/>
    <w:rsid w:val="00DE475D"/>
    <w:rsid w:val="00DF28D0"/>
    <w:rsid w:val="00E230CD"/>
    <w:rsid w:val="00E341B6"/>
    <w:rsid w:val="00E825CB"/>
    <w:rsid w:val="00E943F4"/>
    <w:rsid w:val="00E961FB"/>
    <w:rsid w:val="00EB2407"/>
    <w:rsid w:val="00EC1FCD"/>
    <w:rsid w:val="00EC2261"/>
    <w:rsid w:val="00EC5020"/>
    <w:rsid w:val="00F002CF"/>
    <w:rsid w:val="00F0096C"/>
    <w:rsid w:val="00F57158"/>
    <w:rsid w:val="00F91964"/>
    <w:rsid w:val="00F946CA"/>
    <w:rsid w:val="00FC19C7"/>
    <w:rsid w:val="00FC296B"/>
    <w:rsid w:val="00FD64F3"/>
    <w:rsid w:val="00FF0F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5A56BCA-140D-4999-87B2-B68F8A70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16BE"/>
    <w:pPr>
      <w:bidi/>
      <w:spacing w:before="120" w:after="120" w:line="360" w:lineRule="auto"/>
      <w:jc w:val="both"/>
    </w:pPr>
    <w:rPr>
      <w:rFonts w:cs="David"/>
      <w:szCs w:val="24"/>
    </w:rPr>
  </w:style>
  <w:style w:type="paragraph" w:styleId="1">
    <w:name w:val="heading 1"/>
    <w:basedOn w:val="a"/>
    <w:next w:val="a"/>
    <w:link w:val="10"/>
    <w:uiPriority w:val="9"/>
    <w:qFormat/>
    <w:rsid w:val="004830AE"/>
    <w:pPr>
      <w:keepNext/>
      <w:keepLines/>
      <w:numPr>
        <w:numId w:val="1"/>
      </w:numPr>
      <w:jc w:val="center"/>
      <w:outlineLvl w:val="0"/>
    </w:pPr>
    <w:rPr>
      <w:rFonts w:asciiTheme="majorHAnsi" w:eastAsiaTheme="majorEastAsia" w:hAnsiTheme="majorHAnsi"/>
      <w:b/>
      <w:bCs/>
      <w:sz w:val="28"/>
      <w:szCs w:val="28"/>
    </w:rPr>
  </w:style>
  <w:style w:type="paragraph" w:styleId="2">
    <w:name w:val="heading 2"/>
    <w:basedOn w:val="a"/>
    <w:next w:val="a"/>
    <w:link w:val="20"/>
    <w:uiPriority w:val="9"/>
    <w:unhideWhenUsed/>
    <w:qFormat/>
    <w:rsid w:val="00664746"/>
    <w:pPr>
      <w:keepNext/>
      <w:keepLines/>
      <w:numPr>
        <w:numId w:val="2"/>
      </w:numPr>
      <w:outlineLvl w:val="1"/>
    </w:pPr>
    <w:rPr>
      <w:rFonts w:asciiTheme="majorHAnsi" w:eastAsiaTheme="majorEastAsia" w:hAnsiTheme="majorHAnsi"/>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טקסט הערות שוליים תו Char Char Char,טקסט הערות שוליים תו Char Char,טקסט הערות שוליים תו תו Char Char,טקסט הערות שוליים תו תו Char Char Char Char Char,טקסט הערות שוליים תו תו Char,טקסט הערות שוליים תו תו תו"/>
    <w:basedOn w:val="a"/>
    <w:link w:val="a4"/>
    <w:semiHidden/>
    <w:rsid w:val="00D46C22"/>
    <w:pPr>
      <w:tabs>
        <w:tab w:val="left" w:pos="210"/>
      </w:tabs>
      <w:spacing w:before="0" w:after="0" w:line="240" w:lineRule="auto"/>
      <w:ind w:left="227" w:hanging="227"/>
    </w:pPr>
    <w:rPr>
      <w:rFonts w:ascii="Times New Roman" w:eastAsia="Times New Roman" w:hAnsi="Times New Roman"/>
      <w:sz w:val="20"/>
      <w:szCs w:val="20"/>
      <w:lang w:eastAsia="he-IL"/>
    </w:rPr>
  </w:style>
  <w:style w:type="character" w:customStyle="1" w:styleId="a4">
    <w:name w:val="טקסט הערת שוליים תו"/>
    <w:aliases w:val="טקסט הערות שוליים תו Char Char Char תו,טקסט הערות שוליים תו Char Char תו,טקסט הערות שוליים תו תו Char Char תו,טקסט הערות שוליים תו תו Char Char Char Char Char תו,טקסט הערות שוליים תו תו Char תו,טקסט הערות שוליים תו תו תו תו"/>
    <w:basedOn w:val="a0"/>
    <w:link w:val="a3"/>
    <w:semiHidden/>
    <w:rsid w:val="00D46C22"/>
    <w:rPr>
      <w:rFonts w:ascii="Times New Roman" w:eastAsia="Times New Roman" w:hAnsi="Times New Roman" w:cs="David"/>
      <w:sz w:val="20"/>
      <w:szCs w:val="20"/>
      <w:lang w:eastAsia="he-IL"/>
    </w:rPr>
  </w:style>
  <w:style w:type="character" w:styleId="a5">
    <w:name w:val="footnote reference"/>
    <w:semiHidden/>
    <w:rsid w:val="007916BE"/>
    <w:rPr>
      <w:vertAlign w:val="superscript"/>
    </w:rPr>
  </w:style>
  <w:style w:type="character" w:styleId="Hyperlink">
    <w:name w:val="Hyperlink"/>
    <w:rsid w:val="007916BE"/>
    <w:rPr>
      <w:color w:val="0000FF"/>
      <w:u w:val="single"/>
    </w:rPr>
  </w:style>
  <w:style w:type="character" w:customStyle="1" w:styleId="10">
    <w:name w:val="כותרת 1 תו"/>
    <w:basedOn w:val="a0"/>
    <w:link w:val="1"/>
    <w:uiPriority w:val="9"/>
    <w:rsid w:val="004830AE"/>
    <w:rPr>
      <w:rFonts w:asciiTheme="majorHAnsi" w:eastAsiaTheme="majorEastAsia" w:hAnsiTheme="majorHAnsi" w:cs="David"/>
      <w:b/>
      <w:bCs/>
      <w:sz w:val="28"/>
      <w:szCs w:val="28"/>
    </w:rPr>
  </w:style>
  <w:style w:type="character" w:customStyle="1" w:styleId="20">
    <w:name w:val="כותרת 2 תו"/>
    <w:basedOn w:val="a0"/>
    <w:link w:val="2"/>
    <w:uiPriority w:val="9"/>
    <w:rsid w:val="00664746"/>
    <w:rPr>
      <w:rFonts w:asciiTheme="majorHAnsi" w:eastAsiaTheme="majorEastAsia" w:hAnsiTheme="majorHAnsi" w:cs="David"/>
      <w:b/>
      <w:bCs/>
      <w:sz w:val="26"/>
      <w:szCs w:val="24"/>
    </w:rPr>
  </w:style>
  <w:style w:type="character" w:styleId="FollowedHyperlink">
    <w:name w:val="FollowedHyperlink"/>
    <w:basedOn w:val="a0"/>
    <w:uiPriority w:val="99"/>
    <w:semiHidden/>
    <w:unhideWhenUsed/>
    <w:rsid w:val="006A089D"/>
    <w:rPr>
      <w:color w:val="800080" w:themeColor="followedHyperlink"/>
      <w:u w:val="single"/>
    </w:rPr>
  </w:style>
  <w:style w:type="paragraph" w:styleId="a6">
    <w:name w:val="Balloon Text"/>
    <w:basedOn w:val="a"/>
    <w:link w:val="a7"/>
    <w:uiPriority w:val="99"/>
    <w:semiHidden/>
    <w:unhideWhenUsed/>
    <w:rsid w:val="00F0096C"/>
    <w:pPr>
      <w:spacing w:before="0" w:after="0" w:line="240" w:lineRule="auto"/>
    </w:pPr>
    <w:rPr>
      <w:rFonts w:ascii="Tahoma" w:hAnsi="Tahoma" w:cs="Tahoma"/>
      <w:sz w:val="16"/>
      <w:szCs w:val="16"/>
    </w:rPr>
  </w:style>
  <w:style w:type="character" w:customStyle="1" w:styleId="a7">
    <w:name w:val="טקסט בלונים תו"/>
    <w:basedOn w:val="a0"/>
    <w:link w:val="a6"/>
    <w:uiPriority w:val="99"/>
    <w:semiHidden/>
    <w:rsid w:val="00F0096C"/>
    <w:rPr>
      <w:rFonts w:ascii="Tahoma" w:hAnsi="Tahoma" w:cs="Tahoma"/>
      <w:sz w:val="16"/>
      <w:szCs w:val="16"/>
    </w:rPr>
  </w:style>
  <w:style w:type="paragraph" w:styleId="a8">
    <w:name w:val="endnote text"/>
    <w:basedOn w:val="a"/>
    <w:link w:val="a9"/>
    <w:uiPriority w:val="99"/>
    <w:semiHidden/>
    <w:unhideWhenUsed/>
    <w:rsid w:val="000038D5"/>
    <w:pPr>
      <w:spacing w:before="0" w:after="0" w:line="240" w:lineRule="auto"/>
    </w:pPr>
    <w:rPr>
      <w:sz w:val="20"/>
      <w:szCs w:val="20"/>
    </w:rPr>
  </w:style>
  <w:style w:type="character" w:customStyle="1" w:styleId="a9">
    <w:name w:val="טקסט הערת סיום תו"/>
    <w:basedOn w:val="a0"/>
    <w:link w:val="a8"/>
    <w:uiPriority w:val="99"/>
    <w:semiHidden/>
    <w:rsid w:val="000038D5"/>
    <w:rPr>
      <w:rFonts w:cs="David"/>
      <w:sz w:val="20"/>
      <w:szCs w:val="20"/>
    </w:rPr>
  </w:style>
  <w:style w:type="character" w:styleId="aa">
    <w:name w:val="endnote reference"/>
    <w:basedOn w:val="a0"/>
    <w:uiPriority w:val="99"/>
    <w:semiHidden/>
    <w:unhideWhenUsed/>
    <w:rsid w:val="000038D5"/>
    <w:rPr>
      <w:vertAlign w:val="superscript"/>
    </w:rPr>
  </w:style>
  <w:style w:type="character" w:customStyle="1" w:styleId="apple-converted-space">
    <w:name w:val="apple-converted-space"/>
    <w:basedOn w:val="a0"/>
    <w:rsid w:val="00C56E99"/>
  </w:style>
  <w:style w:type="paragraph" w:styleId="ab">
    <w:name w:val="List Paragraph"/>
    <w:basedOn w:val="a"/>
    <w:uiPriority w:val="34"/>
    <w:qFormat/>
    <w:rsid w:val="001C1B93"/>
    <w:pPr>
      <w:ind w:left="720"/>
      <w:contextualSpacing/>
    </w:pPr>
  </w:style>
  <w:style w:type="paragraph" w:styleId="ac">
    <w:name w:val="header"/>
    <w:basedOn w:val="a"/>
    <w:link w:val="ad"/>
    <w:uiPriority w:val="99"/>
    <w:unhideWhenUsed/>
    <w:rsid w:val="003B77FF"/>
    <w:pPr>
      <w:tabs>
        <w:tab w:val="center" w:pos="4153"/>
        <w:tab w:val="right" w:pos="8306"/>
      </w:tabs>
      <w:autoSpaceDE w:val="0"/>
      <w:autoSpaceDN w:val="0"/>
      <w:spacing w:before="0" w:after="0" w:line="240" w:lineRule="auto"/>
    </w:pPr>
    <w:rPr>
      <w:rFonts w:ascii="Times New Roman" w:eastAsia="Times New Roman" w:hAnsi="Times New Roman"/>
      <w:i/>
      <w:sz w:val="16"/>
    </w:rPr>
  </w:style>
  <w:style w:type="character" w:customStyle="1" w:styleId="ad">
    <w:name w:val="כותרת עליונה תו"/>
    <w:basedOn w:val="a0"/>
    <w:link w:val="ac"/>
    <w:uiPriority w:val="99"/>
    <w:rsid w:val="003B77FF"/>
    <w:rPr>
      <w:rFonts w:ascii="Times New Roman" w:eastAsia="Times New Roman" w:hAnsi="Times New Roman" w:cs="David"/>
      <w:i/>
      <w:sz w:val="16"/>
      <w:szCs w:val="24"/>
    </w:rPr>
  </w:style>
  <w:style w:type="paragraph" w:styleId="ae">
    <w:name w:val="footer"/>
    <w:basedOn w:val="a"/>
    <w:link w:val="af"/>
    <w:uiPriority w:val="99"/>
    <w:unhideWhenUsed/>
    <w:rsid w:val="003B77FF"/>
    <w:pPr>
      <w:tabs>
        <w:tab w:val="center" w:pos="4153"/>
        <w:tab w:val="right" w:pos="8306"/>
      </w:tabs>
      <w:spacing w:before="0" w:after="0" w:line="240" w:lineRule="auto"/>
    </w:pPr>
  </w:style>
  <w:style w:type="character" w:customStyle="1" w:styleId="af">
    <w:name w:val="כותרת תחתונה תו"/>
    <w:basedOn w:val="a0"/>
    <w:link w:val="ae"/>
    <w:uiPriority w:val="99"/>
    <w:rsid w:val="003B77FF"/>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2" Type="http://schemas.openxmlformats.org/officeDocument/2006/relationships/hyperlink" Target="http://www.daat.ac.il/daat/vl/prat/prat01.pdf" TargetMode="External"/><Relationship Id="rId1" Type="http://schemas.openxmlformats.org/officeDocument/2006/relationships/hyperlink" Target="http://www.justice.gov.il/NR/rdonlyres/57F1C587-08DE-4553-B85C-D45DA8894368/8004/206.rt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DA61C-D0A9-458A-9565-CB735B97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2662</Words>
  <Characters>13310</Characters>
  <Application>Microsoft Office Word</Application>
  <DocSecurity>0</DocSecurity>
  <Lines>110</Lines>
  <Paragraphs>31</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ירון אונגר</dc:creator>
  <cp:lastModifiedBy>Yuval</cp:lastModifiedBy>
  <cp:revision>2</cp:revision>
  <dcterms:created xsi:type="dcterms:W3CDTF">2023-10-13T08:44:00Z</dcterms:created>
  <dcterms:modified xsi:type="dcterms:W3CDTF">2023-10-13T08:44:00Z</dcterms:modified>
</cp:coreProperties>
</file>