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ED" w:rsidRPr="006D56CE" w:rsidRDefault="00B413ED" w:rsidP="006D56CE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שם הקורס</w:t>
      </w:r>
      <w:r w:rsidRPr="006D56CE">
        <w:rPr>
          <w:rFonts w:ascii="David" w:hAnsi="David" w:cs="David"/>
          <w:rtl/>
        </w:rPr>
        <w:t xml:space="preserve">: </w:t>
      </w:r>
      <w:r w:rsidR="006D56CE" w:rsidRPr="006D56CE">
        <w:rPr>
          <w:rFonts w:ascii="David" w:hAnsi="David" w:cs="David"/>
          <w:rtl/>
        </w:rPr>
        <w:t>שיטות מחקר וניתוח נתונים</w:t>
      </w:r>
    </w:p>
    <w:p w:rsidR="00B413ED" w:rsidRPr="006D56CE" w:rsidRDefault="00B413ED" w:rsidP="00C418E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קוד הקורס</w:t>
      </w:r>
      <w:r w:rsidRPr="006D56CE">
        <w:rPr>
          <w:rFonts w:ascii="David" w:hAnsi="David" w:cs="David"/>
          <w:rtl/>
        </w:rPr>
        <w:t xml:space="preserve">: </w:t>
      </w:r>
      <w:r w:rsidR="00C418E4" w:rsidRPr="00C418E4">
        <w:rPr>
          <w:rFonts w:ascii="David" w:hAnsi="David" w:cs="David"/>
          <w:rtl/>
        </w:rPr>
        <w:t>42-102-0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מספר נקודות זכות</w:t>
      </w:r>
      <w:r w:rsidR="006D56CE">
        <w:rPr>
          <w:rFonts w:ascii="David" w:hAnsi="David" w:cs="David"/>
          <w:rtl/>
        </w:rPr>
        <w:t xml:space="preserve">: </w:t>
      </w:r>
      <w:r w:rsidR="006D56CE" w:rsidRPr="006D56CE">
        <w:rPr>
          <w:rFonts w:ascii="David" w:hAnsi="David" w:cs="David"/>
          <w:rtl/>
        </w:rPr>
        <w:t>קורס השלמה</w:t>
      </w:r>
    </w:p>
    <w:p w:rsidR="00B413ED" w:rsidRPr="006D56CE" w:rsidRDefault="00B413ED" w:rsidP="006D56CE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תואר</w:t>
      </w:r>
      <w:r w:rsidRPr="006D56CE">
        <w:rPr>
          <w:rFonts w:ascii="David" w:hAnsi="David" w:cs="David"/>
          <w:rtl/>
        </w:rPr>
        <w:t xml:space="preserve">: </w:t>
      </w:r>
      <w:r w:rsidR="006D56CE">
        <w:rPr>
          <w:rFonts w:ascii="David" w:hAnsi="David" w:cs="David" w:hint="cs"/>
          <w:rtl/>
        </w:rPr>
        <w:t>שני</w:t>
      </w:r>
    </w:p>
    <w:p w:rsidR="00B413ED" w:rsidRPr="006D56CE" w:rsidRDefault="00B413ED" w:rsidP="006D56CE">
      <w:pPr>
        <w:rPr>
          <w:rFonts w:ascii="David" w:hAnsi="David" w:cs="David" w:hint="cs"/>
          <w:rtl/>
        </w:rPr>
      </w:pPr>
      <w:r w:rsidRPr="006D56CE">
        <w:rPr>
          <w:rFonts w:ascii="David" w:hAnsi="David" w:cs="David"/>
          <w:b/>
          <w:bCs/>
          <w:rtl/>
        </w:rPr>
        <w:t>היחידה האקדמית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 xml:space="preserve">מדעי ההתנהגות, </w:t>
      </w:r>
      <w:r w:rsidR="006D56CE">
        <w:rPr>
          <w:rFonts w:ascii="David" w:hAnsi="David" w:cs="David" w:hint="cs"/>
          <w:rtl/>
        </w:rPr>
        <w:t>המכללה האקדמית נתניה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שנה אקדמית</w:t>
      </w:r>
      <w:r w:rsidRPr="006D56CE">
        <w:rPr>
          <w:rFonts w:ascii="David" w:hAnsi="David" w:cs="David"/>
          <w:rtl/>
        </w:rPr>
        <w:t>: תשפ"ג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סמסטר</w:t>
      </w:r>
      <w:r w:rsidR="00E11634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>א</w:t>
      </w:r>
      <w:r w:rsidRPr="006D56CE">
        <w:rPr>
          <w:rFonts w:ascii="David" w:hAnsi="David" w:cs="David"/>
          <w:rtl/>
        </w:rPr>
        <w:t>'</w:t>
      </w:r>
    </w:p>
    <w:p w:rsidR="00B413ED" w:rsidRPr="006D56CE" w:rsidRDefault="00B413ED" w:rsidP="00B413ED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שפת ההוראה</w:t>
      </w:r>
      <w:r w:rsidRPr="006D56CE">
        <w:rPr>
          <w:rFonts w:ascii="David" w:hAnsi="David" w:cs="David"/>
          <w:rtl/>
        </w:rPr>
        <w:t>: עברית</w:t>
      </w:r>
    </w:p>
    <w:p w:rsidR="00B413ED" w:rsidRPr="006D56CE" w:rsidRDefault="00B413ED" w:rsidP="00E1163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המורה האחראי לקורס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>ד"ר עינת יאור</w:t>
      </w:r>
    </w:p>
    <w:p w:rsidR="00B413ED" w:rsidRPr="00E11634" w:rsidRDefault="00B413ED" w:rsidP="00E11634">
      <w:pPr>
        <w:rPr>
          <w:rFonts w:ascii="David" w:hAnsi="David" w:cs="David" w:hint="cs"/>
          <w:rtl/>
        </w:rPr>
      </w:pPr>
      <w:r w:rsidRPr="006D56CE">
        <w:rPr>
          <w:rFonts w:ascii="David" w:hAnsi="David" w:cs="David"/>
          <w:b/>
          <w:bCs/>
          <w:rtl/>
        </w:rPr>
        <w:t>דואר אלקטרוני של המורה האחראי</w:t>
      </w:r>
      <w:r w:rsidRPr="006D56CE">
        <w:rPr>
          <w:rFonts w:ascii="David" w:hAnsi="David" w:cs="David"/>
          <w:rtl/>
        </w:rPr>
        <w:t xml:space="preserve">: </w:t>
      </w:r>
      <w:hyperlink r:id="rId7" w:history="1">
        <w:r w:rsidR="00E11634" w:rsidRPr="009E3519">
          <w:rPr>
            <w:rStyle w:val="Hyperlink"/>
            <w:rFonts w:ascii="David" w:hAnsi="David" w:cs="David"/>
          </w:rPr>
          <w:t>einatyaor@gmail.com</w:t>
        </w:r>
      </w:hyperlink>
      <w:r w:rsidR="00E11634">
        <w:rPr>
          <w:rFonts w:ascii="David" w:hAnsi="David" w:cs="David"/>
        </w:rPr>
        <w:t xml:space="preserve"> </w:t>
      </w:r>
    </w:p>
    <w:p w:rsidR="00A74883" w:rsidRDefault="00B413ED" w:rsidP="00E11634">
      <w:pPr>
        <w:rPr>
          <w:rFonts w:ascii="David" w:hAnsi="David" w:cs="David"/>
          <w:rtl/>
        </w:rPr>
      </w:pPr>
      <w:r w:rsidRPr="006D56CE">
        <w:rPr>
          <w:rFonts w:ascii="David" w:hAnsi="David" w:cs="David"/>
          <w:b/>
          <w:bCs/>
          <w:rtl/>
        </w:rPr>
        <w:t>תנאים מקדימים</w:t>
      </w:r>
      <w:r w:rsidRPr="006D56CE">
        <w:rPr>
          <w:rFonts w:ascii="David" w:hAnsi="David" w:cs="David"/>
          <w:rtl/>
        </w:rPr>
        <w:t xml:space="preserve">: </w:t>
      </w:r>
      <w:r w:rsidR="00E11634">
        <w:rPr>
          <w:rFonts w:ascii="David" w:hAnsi="David" w:cs="David" w:hint="cs"/>
          <w:rtl/>
        </w:rPr>
        <w:t>אין</w:t>
      </w:r>
      <w:r w:rsidRPr="006D56CE">
        <w:rPr>
          <w:rFonts w:ascii="David" w:hAnsi="David" w:cs="David"/>
          <w:rtl/>
        </w:rPr>
        <w:t>.</w:t>
      </w:r>
    </w:p>
    <w:p w:rsidR="009C370F" w:rsidRPr="006D56CE" w:rsidRDefault="009C370F" w:rsidP="00E11634">
      <w:pPr>
        <w:rPr>
          <w:rFonts w:ascii="David" w:hAnsi="David" w:cs="David"/>
          <w:rtl/>
        </w:rPr>
      </w:pPr>
      <w:r w:rsidRPr="009C370F">
        <w:rPr>
          <w:rFonts w:ascii="David" w:hAnsi="David" w:cs="David" w:hint="cs"/>
          <w:b/>
          <w:bCs/>
          <w:rtl/>
        </w:rPr>
        <w:t>שעת קבלה</w:t>
      </w:r>
      <w:r>
        <w:rPr>
          <w:rFonts w:ascii="David" w:hAnsi="David" w:cs="David" w:hint="cs"/>
          <w:rtl/>
        </w:rPr>
        <w:t>: בתיאום מראש</w:t>
      </w:r>
    </w:p>
    <w:p w:rsidR="00B413ED" w:rsidRPr="006D56CE" w:rsidRDefault="00B413ED" w:rsidP="00B413ED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תיאור הקורס:</w:t>
      </w:r>
    </w:p>
    <w:p w:rsidR="00E11634" w:rsidRPr="00E11634" w:rsidRDefault="00C418E4" w:rsidP="0067201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הקורס עוסק בנושאים בסיסיים הקשורים בשיטות מחקר במדעי ההתנהגות ומעמיק בשיטות של ניתוח נתונים נפוצות במדעי ההתנהגות. באופן ספציפי אנחנו נלמד ונתרגל בכיתה ובבית שיטות לניתוח נתונים </w:t>
      </w:r>
      <w:r w:rsidR="00672014">
        <w:rPr>
          <w:rFonts w:ascii="David" w:hAnsi="David" w:cs="David" w:hint="cs"/>
          <w:rtl/>
        </w:rPr>
        <w:t>ה</w:t>
      </w:r>
      <w:r>
        <w:rPr>
          <w:rFonts w:ascii="David" w:hAnsi="David" w:cs="David" w:hint="cs"/>
          <w:rtl/>
        </w:rPr>
        <w:t>כוללות סטטיסטיקה תיאורית וסטטיסטיקה היסקית.</w:t>
      </w:r>
    </w:p>
    <w:p w:rsidR="00E11634" w:rsidRPr="00E11634" w:rsidRDefault="00E11634" w:rsidP="00E11634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מטרת הקורס:</w:t>
      </w:r>
    </w:p>
    <w:p w:rsid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הכרת עקרונותיהם של שיטות מחקר הנהוגות במדעי ההתנהגות תוך דגש על שיטות ניתוח הנתונים המותאמות לכל שיטת מחקר על מנת להקנות לסטודנטים</w:t>
      </w:r>
      <w:r w:rsidR="009C370F">
        <w:rPr>
          <w:rFonts w:ascii="David" w:hAnsi="David" w:cs="David" w:hint="cs"/>
          <w:rtl/>
        </w:rPr>
        <w:t>/</w:t>
      </w:r>
      <w:proofErr w:type="spellStart"/>
      <w:r w:rsidR="009C370F">
        <w:rPr>
          <w:rFonts w:ascii="David" w:hAnsi="David" w:cs="David" w:hint="cs"/>
          <w:rtl/>
        </w:rPr>
        <w:t>יות</w:t>
      </w:r>
      <w:proofErr w:type="spellEnd"/>
      <w:r w:rsidRPr="00E11634">
        <w:rPr>
          <w:rFonts w:ascii="David" w:hAnsi="David" w:cs="David"/>
          <w:rtl/>
        </w:rPr>
        <w:t xml:space="preserve"> את היכולת להבין ניתוח נתונים ולבצע אותם. לצורך כך נערוך היכרות עם מושגים בסיסיים בסטטיסטיקה תיאורית והיסקית.</w:t>
      </w:r>
    </w:p>
    <w:p w:rsidR="00E11634" w:rsidRDefault="00E11634" w:rsidP="00E11634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תוצרי למידה: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 xml:space="preserve">עם סיום הקורס בהצלחה </w:t>
      </w:r>
      <w:r w:rsidR="009C370F">
        <w:rPr>
          <w:rFonts w:ascii="David" w:hAnsi="David" w:cs="David" w:hint="cs"/>
          <w:rtl/>
        </w:rPr>
        <w:t>ת/</w:t>
      </w:r>
      <w:r w:rsidRPr="00E11634">
        <w:rPr>
          <w:rFonts w:ascii="David" w:hAnsi="David" w:cs="David"/>
          <w:rtl/>
        </w:rPr>
        <w:t>יוכל הסטודנט</w:t>
      </w:r>
      <w:r w:rsidR="009C370F">
        <w:rPr>
          <w:rFonts w:ascii="David" w:hAnsi="David" w:cs="David" w:hint="cs"/>
          <w:rtl/>
        </w:rPr>
        <w:t>/</w:t>
      </w:r>
      <w:proofErr w:type="spellStart"/>
      <w:r w:rsidR="009C370F">
        <w:rPr>
          <w:rFonts w:ascii="David" w:hAnsi="David" w:cs="David" w:hint="cs"/>
          <w:rtl/>
        </w:rPr>
        <w:t>ית</w:t>
      </w:r>
      <w:proofErr w:type="spellEnd"/>
      <w:r w:rsidRPr="00E11634">
        <w:rPr>
          <w:rFonts w:ascii="David" w:hAnsi="David" w:cs="David"/>
          <w:rtl/>
        </w:rPr>
        <w:t>: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1.</w:t>
      </w:r>
      <w:r w:rsidRPr="00E11634">
        <w:rPr>
          <w:rFonts w:ascii="David" w:hAnsi="David" w:cs="David"/>
          <w:rtl/>
        </w:rPr>
        <w:tab/>
        <w:t>להכיר ולהבין מושגים סטטיסטיים כמותיים הנדרשים כקדם לקורסי המשך.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2.</w:t>
      </w:r>
      <w:r w:rsidRPr="00E11634">
        <w:rPr>
          <w:rFonts w:ascii="David" w:hAnsi="David" w:cs="David"/>
          <w:rtl/>
        </w:rPr>
        <w:tab/>
        <w:t>לבצע עצמאית עיבודים סטטיסטיים בסיסיים</w:t>
      </w:r>
    </w:p>
    <w:p w:rsid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3.</w:t>
      </w:r>
      <w:r w:rsidRPr="00E11634">
        <w:rPr>
          <w:rFonts w:ascii="David" w:hAnsi="David" w:cs="David"/>
          <w:rtl/>
        </w:rPr>
        <w:tab/>
        <w:t>להבין ולנתח פלטים של ניתוחים סטטיסטיים.</w:t>
      </w:r>
    </w:p>
    <w:p w:rsidR="00E11634" w:rsidRDefault="00E11634" w:rsidP="00E11634">
      <w:pPr>
        <w:rPr>
          <w:rFonts w:ascii="David" w:hAnsi="David" w:cs="David"/>
          <w:rtl/>
        </w:rPr>
      </w:pP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דרישת נוכחות</w:t>
      </w:r>
      <w:r w:rsidRPr="00E11634">
        <w:rPr>
          <w:rFonts w:ascii="David" w:hAnsi="David" w:cs="David"/>
          <w:rtl/>
        </w:rPr>
        <w:t xml:space="preserve">: הנוכחות הינה חובה לכל שיעור, לכל אורך השיעור. 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עם זאת, היעדרות עד 3 שיעורים תתקבל כל עוד הסטודנט\</w:t>
      </w:r>
      <w:proofErr w:type="spellStart"/>
      <w:r w:rsidRPr="00E11634">
        <w:rPr>
          <w:rFonts w:ascii="David" w:hAnsi="David" w:cs="David"/>
          <w:rtl/>
        </w:rPr>
        <w:t>ית</w:t>
      </w:r>
      <w:proofErr w:type="spellEnd"/>
      <w:r w:rsidRPr="00E11634">
        <w:rPr>
          <w:rFonts w:ascii="David" w:hAnsi="David" w:cs="David"/>
          <w:rtl/>
        </w:rPr>
        <w:t xml:space="preserve"> השלימו את החומר עצמאית. </w:t>
      </w:r>
    </w:p>
    <w:p w:rsid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 xml:space="preserve">כל היעדרות מעבר </w:t>
      </w:r>
      <w:r>
        <w:rPr>
          <w:rFonts w:ascii="David" w:hAnsi="David" w:cs="David" w:hint="cs"/>
          <w:rtl/>
        </w:rPr>
        <w:t>ל-3</w:t>
      </w:r>
      <w:r w:rsidRPr="00E11634">
        <w:rPr>
          <w:rFonts w:ascii="David" w:hAnsi="David" w:cs="David"/>
          <w:rtl/>
        </w:rPr>
        <w:t xml:space="preserve"> השיעורים הללו תגרור פגיעה בציון עד הכשלה בקורס (תלוי בכמות ההיעדרויות)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.</w:t>
      </w:r>
    </w:p>
    <w:p w:rsidR="00E11634" w:rsidRDefault="00E11634" w:rsidP="008C1DB1">
      <w:pPr>
        <w:rPr>
          <w:rFonts w:ascii="David" w:hAnsi="David" w:cs="David" w:hint="cs"/>
          <w:rtl/>
        </w:rPr>
      </w:pPr>
      <w:r w:rsidRPr="00E11634">
        <w:rPr>
          <w:rFonts w:ascii="David" w:hAnsi="David" w:cs="David"/>
          <w:b/>
          <w:bCs/>
          <w:rtl/>
        </w:rPr>
        <w:t>שיטת ההוראה בקורס</w:t>
      </w:r>
      <w:r w:rsidRPr="00E11634">
        <w:rPr>
          <w:rFonts w:ascii="David" w:hAnsi="David" w:cs="David"/>
          <w:rtl/>
        </w:rPr>
        <w:t xml:space="preserve">: הרצאות פרונטליות </w:t>
      </w:r>
      <w:r>
        <w:rPr>
          <w:rFonts w:ascii="David" w:hAnsi="David" w:cs="David" w:hint="cs"/>
          <w:rtl/>
        </w:rPr>
        <w:t>(</w:t>
      </w:r>
      <w:r w:rsidRPr="00E11634">
        <w:rPr>
          <w:rFonts w:ascii="David" w:hAnsi="David" w:cs="David"/>
          <w:rtl/>
        </w:rPr>
        <w:t xml:space="preserve">כולל מצגות </w:t>
      </w:r>
      <w:r>
        <w:rPr>
          <w:rFonts w:ascii="David" w:hAnsi="David" w:cs="David"/>
        </w:rPr>
        <w:t>power point</w:t>
      </w:r>
      <w:r>
        <w:rPr>
          <w:rFonts w:ascii="David" w:hAnsi="David" w:cs="David" w:hint="cs"/>
          <w:rtl/>
        </w:rPr>
        <w:t xml:space="preserve">), תרגול ולמידה עצמאית משולבת </w:t>
      </w:r>
      <w:r w:rsidR="008C1DB1">
        <w:rPr>
          <w:rFonts w:ascii="David" w:hAnsi="David" w:cs="David" w:hint="cs"/>
          <w:rtl/>
        </w:rPr>
        <w:t>במידה ניכרת ב</w:t>
      </w:r>
      <w:bookmarkStart w:id="0" w:name="_GoBack"/>
      <w:bookmarkEnd w:id="0"/>
      <w:r>
        <w:rPr>
          <w:rFonts w:ascii="David" w:hAnsi="David" w:cs="David" w:hint="cs"/>
          <w:rtl/>
        </w:rPr>
        <w:t>שיעורים</w:t>
      </w:r>
    </w:p>
    <w:p w:rsidR="00E11634" w:rsidRPr="00E11634" w:rsidRDefault="00E11634" w:rsidP="00E11634">
      <w:pPr>
        <w:rPr>
          <w:rFonts w:ascii="David" w:hAnsi="David" w:cs="David"/>
          <w:rtl/>
        </w:rPr>
      </w:pPr>
    </w:p>
    <w:p w:rsid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שיטת הערכה ומרכיבי הציון הסופי</w:t>
      </w:r>
      <w:r w:rsidRPr="00E11634">
        <w:rPr>
          <w:rFonts w:ascii="David" w:hAnsi="David" w:cs="David"/>
          <w:rtl/>
        </w:rPr>
        <w:t xml:space="preserve">: 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נוכחות חובה בכל השיעורים-  נוכחות מהווה 5% מהציון הסופי</w:t>
      </w:r>
    </w:p>
    <w:p w:rsidR="00E11634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 xml:space="preserve">הגשת תרגילים בזמן כתנאי להשתתפות בבחינה. </w:t>
      </w:r>
    </w:p>
    <w:p w:rsidR="00E11634" w:rsidRDefault="00E11634" w:rsidP="00E11634">
      <w:pPr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rtl/>
        </w:rPr>
        <w:t>מבחן בסיום הקורס 95% מהציון הסופי.</w:t>
      </w:r>
    </w:p>
    <w:p w:rsidR="00E11634" w:rsidRDefault="00E11634" w:rsidP="00E11634">
      <w:pPr>
        <w:rPr>
          <w:rFonts w:ascii="David" w:hAnsi="David" w:cs="David"/>
          <w:b/>
          <w:bCs/>
          <w:rtl/>
        </w:rPr>
      </w:pPr>
    </w:p>
    <w:p w:rsidR="00B413ED" w:rsidRPr="00E11634" w:rsidRDefault="00E11634" w:rsidP="00E1163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b/>
          <w:bCs/>
          <w:rtl/>
        </w:rPr>
        <w:t>שיטת המבחן</w:t>
      </w:r>
      <w:r w:rsidRPr="00E11634">
        <w:rPr>
          <w:rFonts w:ascii="David" w:hAnsi="David" w:cs="David"/>
          <w:rtl/>
        </w:rPr>
        <w:t>: חומר פתוח</w:t>
      </w:r>
    </w:p>
    <w:p w:rsidR="00E11634" w:rsidRDefault="00E11634" w:rsidP="00E11634">
      <w:pPr>
        <w:rPr>
          <w:rFonts w:ascii="Arial" w:hAnsi="Arial" w:cs="Arial"/>
          <w:sz w:val="28"/>
          <w:szCs w:val="28"/>
          <w:rtl/>
        </w:rPr>
      </w:pPr>
    </w:p>
    <w:p w:rsidR="003313DC" w:rsidRPr="00E11634" w:rsidRDefault="00FC4B8A" w:rsidP="00E11634">
      <w:pPr>
        <w:rPr>
          <w:rFonts w:ascii="David" w:hAnsi="David" w:cs="David"/>
          <w:b/>
          <w:bCs/>
          <w:rtl/>
        </w:rPr>
      </w:pPr>
      <w:proofErr w:type="spellStart"/>
      <w:r w:rsidRPr="00E11634">
        <w:rPr>
          <w:rFonts w:ascii="David" w:hAnsi="David" w:cs="David"/>
          <w:b/>
          <w:bCs/>
          <w:rtl/>
        </w:rPr>
        <w:t>תוכנית</w:t>
      </w:r>
      <w:proofErr w:type="spellEnd"/>
      <w:r w:rsidRPr="00E11634">
        <w:rPr>
          <w:rFonts w:ascii="David" w:hAnsi="David" w:cs="David"/>
          <w:b/>
          <w:bCs/>
          <w:rtl/>
        </w:rPr>
        <w:t xml:space="preserve"> הקורס –</w:t>
      </w:r>
      <w:r w:rsidR="00E11634">
        <w:rPr>
          <w:rFonts w:ascii="David" w:hAnsi="David" w:cs="David"/>
          <w:b/>
          <w:bCs/>
          <w:rtl/>
        </w:rPr>
        <w:t xml:space="preserve"> נושאי לימוד</w:t>
      </w:r>
      <w:r w:rsidR="00E11634">
        <w:rPr>
          <w:rFonts w:ascii="David" w:hAnsi="David" w:cs="David" w:hint="cs"/>
          <w:b/>
          <w:bCs/>
          <w:rtl/>
        </w:rPr>
        <w:t>:</w:t>
      </w:r>
    </w:p>
    <w:p w:rsidR="00766A54" w:rsidRPr="00E11634" w:rsidRDefault="00766A54" w:rsidP="00766A54">
      <w:pPr>
        <w:jc w:val="center"/>
        <w:rPr>
          <w:rFonts w:ascii="David" w:hAnsi="David" w:cs="David"/>
          <w:b/>
          <w:bCs/>
          <w:u w:val="single"/>
          <w:rtl/>
        </w:rPr>
      </w:pP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*התכנית הינה בסיס לשינויים.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*התכנית אינה מבטאת בהכרח חלוקה לשיעורים שבועיים.</w:t>
      </w:r>
    </w:p>
    <w:p w:rsidR="00766A54" w:rsidRPr="00E11634" w:rsidRDefault="00766A54" w:rsidP="00766A54">
      <w:pPr>
        <w:rPr>
          <w:rFonts w:ascii="David" w:hAnsi="David" w:cs="David"/>
          <w:rtl/>
        </w:rPr>
      </w:pP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א.</w:t>
      </w:r>
      <w:r w:rsidRPr="00E11634">
        <w:rPr>
          <w:rFonts w:ascii="David" w:hAnsi="David" w:cs="David"/>
          <w:rtl/>
        </w:rPr>
        <w:tab/>
        <w:t>מבוא לשיטות מחקר (סולמות מדידה, מחקר מתאמי ומחקר ניסויי, מתאם וסיבתיות)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ב.</w:t>
      </w:r>
      <w:r w:rsidRPr="00E11634">
        <w:rPr>
          <w:rFonts w:ascii="David" w:hAnsi="David" w:cs="David"/>
          <w:rtl/>
        </w:rPr>
        <w:tab/>
        <w:t>סטטיסטיקה תיאורית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ג.</w:t>
      </w:r>
      <w:r w:rsidRPr="00E11634">
        <w:rPr>
          <w:rFonts w:ascii="David" w:hAnsi="David" w:cs="David"/>
          <w:rtl/>
        </w:rPr>
        <w:tab/>
        <w:t>התפלגות נורמלית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ד.</w:t>
      </w:r>
      <w:r w:rsidRPr="00E11634">
        <w:rPr>
          <w:rFonts w:ascii="David" w:hAnsi="David" w:cs="David"/>
          <w:rtl/>
        </w:rPr>
        <w:tab/>
        <w:t>משפט הגבול המרכזי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ה.</w:t>
      </w:r>
      <w:r w:rsidRPr="00E11634">
        <w:rPr>
          <w:rFonts w:ascii="David" w:hAnsi="David" w:cs="David"/>
          <w:rtl/>
        </w:rPr>
        <w:tab/>
        <w:t>בדיקת השערות (מדגם בודד ושני מדגמים)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ו.</w:t>
      </w:r>
      <w:r w:rsidRPr="00E11634">
        <w:rPr>
          <w:rFonts w:ascii="David" w:hAnsi="David" w:cs="David"/>
          <w:rtl/>
        </w:rPr>
        <w:tab/>
        <w:t>מתאם</w:t>
      </w:r>
    </w:p>
    <w:p w:rsidR="00766A54" w:rsidRPr="00E11634" w:rsidRDefault="00766A54" w:rsidP="00766A54">
      <w:pPr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ז.</w:t>
      </w:r>
      <w:r w:rsidRPr="00E11634">
        <w:rPr>
          <w:rFonts w:ascii="David" w:hAnsi="David" w:cs="David"/>
          <w:rtl/>
        </w:rPr>
        <w:tab/>
        <w:t>רגרסיה פשוטה</w:t>
      </w:r>
    </w:p>
    <w:p w:rsidR="00766A54" w:rsidRPr="00E11634" w:rsidRDefault="00766A54" w:rsidP="00766A54">
      <w:pPr>
        <w:rPr>
          <w:rFonts w:ascii="David" w:hAnsi="David" w:cs="David"/>
          <w:rtl/>
        </w:rPr>
      </w:pPr>
    </w:p>
    <w:p w:rsidR="00FC4B8A" w:rsidRPr="00E11634" w:rsidRDefault="00FC4B8A" w:rsidP="00766A54">
      <w:pPr>
        <w:rPr>
          <w:rFonts w:ascii="David" w:hAnsi="David" w:cs="David"/>
        </w:rPr>
      </w:pPr>
    </w:p>
    <w:p w:rsidR="000039C2" w:rsidRPr="00E11634" w:rsidRDefault="000039C2" w:rsidP="00517C73">
      <w:pPr>
        <w:rPr>
          <w:rFonts w:ascii="David" w:hAnsi="David" w:cs="David"/>
        </w:rPr>
      </w:pPr>
    </w:p>
    <w:p w:rsidR="00E11634" w:rsidRPr="00E11634" w:rsidRDefault="00E11634" w:rsidP="00E11634">
      <w:pPr>
        <w:spacing w:before="60"/>
        <w:rPr>
          <w:rFonts w:ascii="David" w:hAnsi="David" w:cs="David"/>
          <w:b/>
          <w:bCs/>
          <w:rtl/>
        </w:rPr>
      </w:pPr>
      <w:r w:rsidRPr="00E11634">
        <w:rPr>
          <w:rFonts w:ascii="David" w:hAnsi="David" w:cs="David"/>
          <w:b/>
          <w:bCs/>
          <w:rtl/>
        </w:rPr>
        <w:t>קריאת רשות</w:t>
      </w:r>
    </w:p>
    <w:p w:rsidR="00E11634" w:rsidRPr="00E11634" w:rsidRDefault="00E11634" w:rsidP="00E11634">
      <w:pPr>
        <w:pStyle w:val="ListParagraph"/>
        <w:numPr>
          <w:ilvl w:val="0"/>
          <w:numId w:val="9"/>
        </w:numPr>
        <w:bidi/>
        <w:spacing w:after="240" w:line="240" w:lineRule="exact"/>
        <w:rPr>
          <w:rFonts w:ascii="David" w:hAnsi="David" w:cs="David"/>
        </w:rPr>
      </w:pPr>
      <w:r w:rsidRPr="00E11634">
        <w:rPr>
          <w:rFonts w:ascii="David" w:hAnsi="David" w:cs="David"/>
        </w:rPr>
        <w:t xml:space="preserve">Stine, R. A. &amp; Foster, D. P. (2011). </w:t>
      </w:r>
      <w:r w:rsidRPr="00E11634">
        <w:rPr>
          <w:rFonts w:ascii="David" w:hAnsi="David" w:cs="David"/>
          <w:b/>
          <w:bCs/>
          <w:i/>
          <w:iCs/>
        </w:rPr>
        <w:t>Statistics for Business: Decision Making and Analysis</w:t>
      </w:r>
      <w:r w:rsidRPr="00E11634">
        <w:rPr>
          <w:rFonts w:ascii="David" w:hAnsi="David" w:cs="David"/>
          <w:i/>
          <w:iCs/>
        </w:rPr>
        <w:t xml:space="preserve">.  </w:t>
      </w:r>
      <w:r w:rsidRPr="00E11634">
        <w:rPr>
          <w:rFonts w:ascii="David" w:hAnsi="David" w:cs="David"/>
        </w:rPr>
        <w:t xml:space="preserve">Pearson – Addison Wesley. </w:t>
      </w:r>
    </w:p>
    <w:p w:rsidR="00E11634" w:rsidRPr="00E11634" w:rsidRDefault="00E11634" w:rsidP="00E11634">
      <w:pPr>
        <w:pStyle w:val="ListParagraph"/>
        <w:numPr>
          <w:ilvl w:val="0"/>
          <w:numId w:val="9"/>
        </w:numPr>
        <w:bidi/>
        <w:spacing w:before="60"/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שיטות מחקר במדעי החברה יחידות (2014)  1-3, הוצאת האוניברסיטה הפתוחה</w:t>
      </w:r>
    </w:p>
    <w:p w:rsidR="00E11634" w:rsidRPr="00E11634" w:rsidRDefault="00E11634" w:rsidP="00E11634">
      <w:pPr>
        <w:pStyle w:val="ListParagraph"/>
        <w:numPr>
          <w:ilvl w:val="0"/>
          <w:numId w:val="9"/>
        </w:numPr>
        <w:bidi/>
        <w:spacing w:before="60"/>
        <w:rPr>
          <w:rFonts w:ascii="David" w:hAnsi="David" w:cs="David"/>
          <w:rtl/>
        </w:rPr>
      </w:pPr>
      <w:r w:rsidRPr="00E11634">
        <w:rPr>
          <w:rFonts w:ascii="David" w:hAnsi="David" w:cs="David"/>
          <w:rtl/>
        </w:rPr>
        <w:t>זמיר, ש' ובייט-מרום, ר'. (2010) מבוא לסטטיסטיקה לתלמידי מדעי החברה – א, יחידות 1-5. הוצאת האוניברסיטה הפתוחה.</w:t>
      </w:r>
    </w:p>
    <w:p w:rsidR="00E11634" w:rsidRDefault="00E11634" w:rsidP="00E11634">
      <w:pPr>
        <w:tabs>
          <w:tab w:val="num" w:pos="26"/>
        </w:tabs>
        <w:ind w:left="-154" w:right="-180"/>
        <w:rPr>
          <w:rFonts w:ascii="David" w:hAnsi="David" w:cs="David"/>
          <w:b/>
          <w:bCs/>
          <w:rtl/>
        </w:rPr>
      </w:pPr>
    </w:p>
    <w:p w:rsidR="00050A4E" w:rsidRPr="00050A4E" w:rsidRDefault="00050A4E" w:rsidP="00050A4E">
      <w:pPr>
        <w:tabs>
          <w:tab w:val="num" w:pos="26"/>
        </w:tabs>
        <w:ind w:left="-154" w:right="-180"/>
        <w:jc w:val="center"/>
        <w:rPr>
          <w:rFonts w:ascii="Arial" w:hAnsi="Arial" w:cs="Arial"/>
          <w:rtl/>
        </w:rPr>
      </w:pPr>
    </w:p>
    <w:sectPr w:rsidR="00050A4E" w:rsidRPr="00050A4E" w:rsidSect="004D0C1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71" w:rsidRDefault="006A5571" w:rsidP="00A74883">
      <w:r>
        <w:separator/>
      </w:r>
    </w:p>
  </w:endnote>
  <w:endnote w:type="continuationSeparator" w:id="0">
    <w:p w:rsidR="006A5571" w:rsidRDefault="006A5571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71" w:rsidRDefault="006A5571" w:rsidP="00A74883">
      <w:r>
        <w:separator/>
      </w:r>
    </w:p>
  </w:footnote>
  <w:footnote w:type="continuationSeparator" w:id="0">
    <w:p w:rsidR="006A5571" w:rsidRDefault="006A5571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83" w:rsidRDefault="00A74883" w:rsidP="00A74883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42B"/>
    <w:multiLevelType w:val="hybridMultilevel"/>
    <w:tmpl w:val="B0C89172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342"/>
    <w:multiLevelType w:val="hybridMultilevel"/>
    <w:tmpl w:val="6C3A680E"/>
    <w:lvl w:ilvl="0" w:tplc="753AA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3F2C"/>
    <w:multiLevelType w:val="hybridMultilevel"/>
    <w:tmpl w:val="6574A2A8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04BD"/>
    <w:multiLevelType w:val="hybridMultilevel"/>
    <w:tmpl w:val="9C1EB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874BC4"/>
    <w:multiLevelType w:val="hybridMultilevel"/>
    <w:tmpl w:val="B448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65910"/>
    <w:multiLevelType w:val="hybridMultilevel"/>
    <w:tmpl w:val="02ACE2DE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709C3"/>
    <w:multiLevelType w:val="hybridMultilevel"/>
    <w:tmpl w:val="7CDCA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A20F3"/>
    <w:multiLevelType w:val="hybridMultilevel"/>
    <w:tmpl w:val="7E5AA2FC"/>
    <w:lvl w:ilvl="0" w:tplc="CBA0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D7E6F"/>
    <w:multiLevelType w:val="hybridMultilevel"/>
    <w:tmpl w:val="0F10155E"/>
    <w:lvl w:ilvl="0" w:tplc="AE103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73"/>
    <w:rsid w:val="000039C2"/>
    <w:rsid w:val="000050F2"/>
    <w:rsid w:val="0000544A"/>
    <w:rsid w:val="00050A4E"/>
    <w:rsid w:val="000726B1"/>
    <w:rsid w:val="000A5604"/>
    <w:rsid w:val="000A72E5"/>
    <w:rsid w:val="000E10CF"/>
    <w:rsid w:val="0010251F"/>
    <w:rsid w:val="001139E6"/>
    <w:rsid w:val="00143FEB"/>
    <w:rsid w:val="00185C44"/>
    <w:rsid w:val="00191578"/>
    <w:rsid w:val="00194258"/>
    <w:rsid w:val="001A46F4"/>
    <w:rsid w:val="001B4831"/>
    <w:rsid w:val="001E7E2D"/>
    <w:rsid w:val="002102D6"/>
    <w:rsid w:val="00231298"/>
    <w:rsid w:val="00241C67"/>
    <w:rsid w:val="00264E5A"/>
    <w:rsid w:val="002650ED"/>
    <w:rsid w:val="00292ED3"/>
    <w:rsid w:val="002E08B5"/>
    <w:rsid w:val="003313DC"/>
    <w:rsid w:val="00347AB1"/>
    <w:rsid w:val="0035272E"/>
    <w:rsid w:val="0037317D"/>
    <w:rsid w:val="0040187C"/>
    <w:rsid w:val="00404BC3"/>
    <w:rsid w:val="00433DD8"/>
    <w:rsid w:val="00433FE5"/>
    <w:rsid w:val="0043697E"/>
    <w:rsid w:val="00461D95"/>
    <w:rsid w:val="004B07CC"/>
    <w:rsid w:val="004C38F4"/>
    <w:rsid w:val="004D0C1E"/>
    <w:rsid w:val="004D13A8"/>
    <w:rsid w:val="004E3395"/>
    <w:rsid w:val="00516DFA"/>
    <w:rsid w:val="00517C73"/>
    <w:rsid w:val="0054042A"/>
    <w:rsid w:val="00583169"/>
    <w:rsid w:val="005913D6"/>
    <w:rsid w:val="005A0BC6"/>
    <w:rsid w:val="005D2FE6"/>
    <w:rsid w:val="005F2314"/>
    <w:rsid w:val="00665461"/>
    <w:rsid w:val="00672014"/>
    <w:rsid w:val="006A5571"/>
    <w:rsid w:val="006A6AF9"/>
    <w:rsid w:val="006D0352"/>
    <w:rsid w:val="006D56CE"/>
    <w:rsid w:val="006F074F"/>
    <w:rsid w:val="0073702B"/>
    <w:rsid w:val="0074183E"/>
    <w:rsid w:val="00761C1C"/>
    <w:rsid w:val="007636BC"/>
    <w:rsid w:val="00766A54"/>
    <w:rsid w:val="00770668"/>
    <w:rsid w:val="007B0EA2"/>
    <w:rsid w:val="007B66C9"/>
    <w:rsid w:val="00800BA1"/>
    <w:rsid w:val="00842FFD"/>
    <w:rsid w:val="0085060A"/>
    <w:rsid w:val="00881726"/>
    <w:rsid w:val="00881E5B"/>
    <w:rsid w:val="00891DA8"/>
    <w:rsid w:val="008B5FE0"/>
    <w:rsid w:val="008C1DB1"/>
    <w:rsid w:val="008C4251"/>
    <w:rsid w:val="008D1863"/>
    <w:rsid w:val="008F5A0C"/>
    <w:rsid w:val="0091283D"/>
    <w:rsid w:val="009158F4"/>
    <w:rsid w:val="00930025"/>
    <w:rsid w:val="0094328F"/>
    <w:rsid w:val="00956DAA"/>
    <w:rsid w:val="00961B4B"/>
    <w:rsid w:val="009A460E"/>
    <w:rsid w:val="009C370F"/>
    <w:rsid w:val="009D4CB3"/>
    <w:rsid w:val="009E4247"/>
    <w:rsid w:val="009F5CED"/>
    <w:rsid w:val="00A122BF"/>
    <w:rsid w:val="00A56497"/>
    <w:rsid w:val="00A74883"/>
    <w:rsid w:val="00AB5BD7"/>
    <w:rsid w:val="00AD5A22"/>
    <w:rsid w:val="00AF2B7B"/>
    <w:rsid w:val="00B2479E"/>
    <w:rsid w:val="00B413ED"/>
    <w:rsid w:val="00B5594F"/>
    <w:rsid w:val="00B80105"/>
    <w:rsid w:val="00B807FC"/>
    <w:rsid w:val="00BA127F"/>
    <w:rsid w:val="00BF5530"/>
    <w:rsid w:val="00C03032"/>
    <w:rsid w:val="00C418E4"/>
    <w:rsid w:val="00CA1D66"/>
    <w:rsid w:val="00CA78C3"/>
    <w:rsid w:val="00CB1A4E"/>
    <w:rsid w:val="00CC034C"/>
    <w:rsid w:val="00CE3928"/>
    <w:rsid w:val="00D21B95"/>
    <w:rsid w:val="00D36C1C"/>
    <w:rsid w:val="00D5152B"/>
    <w:rsid w:val="00D65753"/>
    <w:rsid w:val="00D809A5"/>
    <w:rsid w:val="00DA258A"/>
    <w:rsid w:val="00DA4434"/>
    <w:rsid w:val="00E0664F"/>
    <w:rsid w:val="00E11634"/>
    <w:rsid w:val="00E43590"/>
    <w:rsid w:val="00E804EB"/>
    <w:rsid w:val="00EC2E7D"/>
    <w:rsid w:val="00F138E3"/>
    <w:rsid w:val="00F40971"/>
    <w:rsid w:val="00F41730"/>
    <w:rsid w:val="00F53D67"/>
    <w:rsid w:val="00F53D7C"/>
    <w:rsid w:val="00F55D04"/>
    <w:rsid w:val="00F83242"/>
    <w:rsid w:val="00F8468A"/>
    <w:rsid w:val="00FC4B8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0BDB6-CB1C-4B30-9A05-05A80D2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C2E7D"/>
    <w:rPr>
      <w:color w:val="0563C1"/>
      <w:u w:val="single"/>
    </w:rPr>
  </w:style>
  <w:style w:type="paragraph" w:styleId="Header">
    <w:name w:val="header"/>
    <w:basedOn w:val="Normal"/>
    <w:link w:val="HeaderChar"/>
    <w:rsid w:val="00A748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74883"/>
    <w:rPr>
      <w:sz w:val="24"/>
      <w:szCs w:val="24"/>
    </w:rPr>
  </w:style>
  <w:style w:type="paragraph" w:styleId="Footer">
    <w:name w:val="footer"/>
    <w:basedOn w:val="Normal"/>
    <w:link w:val="FooterChar"/>
    <w:rsid w:val="00A748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74883"/>
    <w:rPr>
      <w:sz w:val="24"/>
      <w:szCs w:val="24"/>
    </w:rPr>
  </w:style>
  <w:style w:type="paragraph" w:styleId="ListParagraph">
    <w:name w:val="List Paragraph"/>
    <w:basedOn w:val="Normal"/>
    <w:qFormat/>
    <w:rsid w:val="006A6AF9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atya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בי"הס למדעי ההתנהגות</vt:lpstr>
      <vt:lpstr>בי"הס למדעי ההתנהגות</vt:lpstr>
    </vt:vector>
  </TitlesOfParts>
  <Company>@</Company>
  <LinksUpToDate>false</LinksUpToDate>
  <CharactersWithSpaces>2213</CharactersWithSpaces>
  <SharedDoc>false</SharedDoc>
  <HLinks>
    <vt:vector size="12" baseType="variant">
      <vt:variant>
        <vt:i4>3407961</vt:i4>
      </vt:variant>
      <vt:variant>
        <vt:i4>3</vt:i4>
      </vt:variant>
      <vt:variant>
        <vt:i4>0</vt:i4>
      </vt:variant>
      <vt:variant>
        <vt:i4>5</vt:i4>
      </vt:variant>
      <vt:variant>
        <vt:lpwstr>mailto:emilya.natali@gmail.com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mailto:liorbiko@gmail.com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בי"הס למדעי ההתנהגות</dc:title>
  <dc:subject/>
  <dc:creator>User</dc:creator>
  <cp:keywords/>
  <dc:description/>
  <cp:lastModifiedBy>עינת יאור</cp:lastModifiedBy>
  <cp:revision>8</cp:revision>
  <dcterms:created xsi:type="dcterms:W3CDTF">2022-08-21T07:20:00Z</dcterms:created>
  <dcterms:modified xsi:type="dcterms:W3CDTF">2022-08-21T07:59:00Z</dcterms:modified>
</cp:coreProperties>
</file>